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96" w:rsidRPr="000371BB" w:rsidRDefault="00DA3C96" w:rsidP="00DA3C96">
      <w:pPr>
        <w:spacing w:after="0" w:line="240" w:lineRule="auto"/>
        <w:ind w:left="928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77BB1">
        <w:rPr>
          <w:rFonts w:ascii="Times New Roman" w:eastAsia="Calibri" w:hAnsi="Times New Roman" w:cs="Times New Roman"/>
          <w:b/>
          <w:sz w:val="28"/>
          <w:szCs w:val="28"/>
        </w:rPr>
        <w:t>Иванова Мария Игоревна</w:t>
      </w:r>
    </w:p>
    <w:p w:rsidR="00DA3C96" w:rsidRPr="000371BB" w:rsidRDefault="00DA3C96" w:rsidP="00DA3C9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71BB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Санкт-Петербургский государственный институт культуры, </w:t>
      </w:r>
    </w:p>
    <w:p w:rsidR="00DA3C96" w:rsidRPr="000371BB" w:rsidRDefault="00DA3C96" w:rsidP="00DA3C9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71BB">
        <w:rPr>
          <w:rFonts w:ascii="Times New Roman" w:eastAsia="Times New Roman" w:hAnsi="Times New Roman" w:cs="Times New Roman"/>
          <w:sz w:val="28"/>
          <w:szCs w:val="28"/>
        </w:rPr>
        <w:t xml:space="preserve">кафедра академического хора, студентка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371BB"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</w:p>
    <w:p w:rsidR="00DA3C96" w:rsidRPr="000371BB" w:rsidRDefault="00DA3C96" w:rsidP="00DA3C9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377BB1">
        <w:rPr>
          <w:rFonts w:ascii="Times New Roman" w:eastAsia="Calibri" w:hAnsi="Times New Roman" w:cs="Times New Roman"/>
          <w:color w:val="1155CC"/>
          <w:sz w:val="28"/>
          <w:szCs w:val="28"/>
          <w:u w:val="single"/>
          <w:shd w:val="clear" w:color="auto" w:fill="FFFFFF"/>
          <w:lang w:val="en-US"/>
        </w:rPr>
        <w:t>masha</w:t>
      </w:r>
      <w:r w:rsidRPr="00377BB1">
        <w:rPr>
          <w:rFonts w:ascii="Times New Roman" w:eastAsia="Calibri" w:hAnsi="Times New Roman" w:cs="Times New Roman"/>
          <w:color w:val="1155CC"/>
          <w:sz w:val="28"/>
          <w:szCs w:val="28"/>
          <w:u w:val="single"/>
          <w:shd w:val="clear" w:color="auto" w:fill="FFFFFF"/>
        </w:rPr>
        <w:t>_</w:t>
      </w:r>
      <w:r w:rsidRPr="00377BB1">
        <w:rPr>
          <w:rFonts w:ascii="Times New Roman" w:eastAsia="Calibri" w:hAnsi="Times New Roman" w:cs="Times New Roman"/>
          <w:color w:val="1155CC"/>
          <w:sz w:val="28"/>
          <w:szCs w:val="28"/>
          <w:u w:val="single"/>
          <w:shd w:val="clear" w:color="auto" w:fill="FFFFFF"/>
          <w:lang w:val="en-US"/>
        </w:rPr>
        <w:t>ivanova</w:t>
      </w:r>
      <w:r w:rsidRPr="00377BB1">
        <w:rPr>
          <w:rFonts w:ascii="Times New Roman" w:eastAsia="Calibri" w:hAnsi="Times New Roman" w:cs="Times New Roman"/>
          <w:color w:val="1155CC"/>
          <w:sz w:val="28"/>
          <w:szCs w:val="28"/>
          <w:u w:val="single"/>
          <w:shd w:val="clear" w:color="auto" w:fill="FFFFFF"/>
        </w:rPr>
        <w:t>_11@</w:t>
      </w:r>
      <w:r w:rsidRPr="00377BB1">
        <w:rPr>
          <w:rFonts w:ascii="Times New Roman" w:eastAsia="Calibri" w:hAnsi="Times New Roman" w:cs="Times New Roman"/>
          <w:color w:val="1155CC"/>
          <w:sz w:val="28"/>
          <w:szCs w:val="28"/>
          <w:u w:val="single"/>
          <w:shd w:val="clear" w:color="auto" w:fill="FFFFFF"/>
          <w:lang w:val="en-US"/>
        </w:rPr>
        <w:t>mail</w:t>
      </w:r>
      <w:r w:rsidRPr="00377BB1">
        <w:rPr>
          <w:rFonts w:ascii="Times New Roman" w:eastAsia="Calibri" w:hAnsi="Times New Roman" w:cs="Times New Roman"/>
          <w:color w:val="1155CC"/>
          <w:sz w:val="28"/>
          <w:szCs w:val="28"/>
          <w:u w:val="single"/>
          <w:shd w:val="clear" w:color="auto" w:fill="FFFFFF"/>
        </w:rPr>
        <w:t>.</w:t>
      </w:r>
      <w:r w:rsidRPr="00377BB1">
        <w:rPr>
          <w:rFonts w:ascii="Times New Roman" w:eastAsia="Calibri" w:hAnsi="Times New Roman" w:cs="Times New Roman"/>
          <w:color w:val="1155CC"/>
          <w:sz w:val="28"/>
          <w:szCs w:val="28"/>
          <w:u w:val="single"/>
          <w:shd w:val="clear" w:color="auto" w:fill="FFFFFF"/>
          <w:lang w:val="en-US"/>
        </w:rPr>
        <w:t>ru</w:t>
      </w:r>
    </w:p>
    <w:p w:rsidR="00DA3C96" w:rsidRPr="00377BB1" w:rsidRDefault="00DA3C96" w:rsidP="00DA3C9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7BB1">
        <w:rPr>
          <w:rFonts w:ascii="Times New Roman" w:eastAsia="Times New Roman" w:hAnsi="Times New Roman" w:cs="Times New Roman"/>
          <w:sz w:val="28"/>
          <w:szCs w:val="28"/>
        </w:rPr>
        <w:t>Научный руководитель: доцент Жукова Елена Юрьевна</w:t>
      </w:r>
    </w:p>
    <w:p w:rsidR="00DA3C96" w:rsidRDefault="00DA3C96" w:rsidP="00DA3C96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37F72" w:rsidRPr="00DA3C96" w:rsidRDefault="00113B6B" w:rsidP="00DA3C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C96">
        <w:rPr>
          <w:rFonts w:ascii="Times New Roman" w:hAnsi="Times New Roman"/>
          <w:b/>
          <w:bCs/>
          <w:sz w:val="28"/>
          <w:szCs w:val="28"/>
        </w:rPr>
        <w:t>Темы и образы в отечественной хоровой музыке конца 1970 – начала 1980-х годов на примере «Романсеро о любви и смерти» Н. Н. Сидельникова</w:t>
      </w:r>
    </w:p>
    <w:p w:rsidR="00637F72" w:rsidRPr="00DA3C96" w:rsidRDefault="00637F72" w:rsidP="00DA3C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11C" w:rsidRPr="00DA3C96" w:rsidRDefault="00113B6B" w:rsidP="00DA3C9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Музыкальное искусство всегда отражало эпоху и настроения времени, в котором оно </w:t>
      </w:r>
      <w:r w:rsidR="00BC7728" w:rsidRPr="00DA3C96">
        <w:rPr>
          <w:rFonts w:ascii="Times New Roman" w:hAnsi="Times New Roman"/>
          <w:sz w:val="28"/>
          <w:szCs w:val="28"/>
        </w:rPr>
        <w:t>существовало и развивалось</w:t>
      </w:r>
      <w:r w:rsidR="000226EB" w:rsidRPr="00DA3C96">
        <w:rPr>
          <w:rFonts w:ascii="Times New Roman" w:hAnsi="Times New Roman"/>
          <w:sz w:val="28"/>
          <w:szCs w:val="28"/>
        </w:rPr>
        <w:t>.</w:t>
      </w:r>
      <w:r w:rsidR="00DA3C96">
        <w:rPr>
          <w:rFonts w:ascii="Times New Roman" w:hAnsi="Times New Roman"/>
          <w:sz w:val="28"/>
          <w:szCs w:val="28"/>
        </w:rPr>
        <w:t xml:space="preserve"> </w:t>
      </w:r>
      <w:r w:rsidR="00FD0E3C" w:rsidRPr="00DA3C96">
        <w:rPr>
          <w:rFonts w:ascii="Times New Roman" w:hAnsi="Times New Roman"/>
          <w:sz w:val="28"/>
          <w:szCs w:val="28"/>
        </w:rPr>
        <w:t>На протяжении всего</w:t>
      </w:r>
      <w:r w:rsidR="00DB6BA1" w:rsidRPr="00DA3C96">
        <w:rPr>
          <w:rFonts w:ascii="Times New Roman" w:hAnsi="Times New Roman"/>
          <w:sz w:val="28"/>
          <w:szCs w:val="28"/>
        </w:rPr>
        <w:t xml:space="preserve"> ХХ в. композиторы, стараясь </w:t>
      </w:r>
      <w:r w:rsidR="00FD0E3C" w:rsidRPr="00DA3C96">
        <w:rPr>
          <w:rFonts w:ascii="Times New Roman" w:hAnsi="Times New Roman"/>
          <w:sz w:val="28"/>
          <w:szCs w:val="28"/>
        </w:rPr>
        <w:t xml:space="preserve">переосмыслить сильно усложнившийся </w:t>
      </w:r>
      <w:r w:rsidR="00A2353B" w:rsidRPr="00DA3C96">
        <w:rPr>
          <w:rFonts w:ascii="Times New Roman" w:hAnsi="Times New Roman"/>
          <w:sz w:val="28"/>
          <w:szCs w:val="28"/>
        </w:rPr>
        <w:t xml:space="preserve">мир и его историю и </w:t>
      </w:r>
      <w:r w:rsidR="00DB6BA1" w:rsidRPr="00DA3C96">
        <w:rPr>
          <w:rFonts w:ascii="Times New Roman" w:hAnsi="Times New Roman"/>
          <w:sz w:val="28"/>
          <w:szCs w:val="28"/>
        </w:rPr>
        <w:t xml:space="preserve">выразить свое </w:t>
      </w:r>
      <w:r w:rsidR="00A2353B" w:rsidRPr="00DA3C96">
        <w:rPr>
          <w:rFonts w:ascii="Times New Roman" w:hAnsi="Times New Roman"/>
          <w:sz w:val="28"/>
          <w:szCs w:val="28"/>
        </w:rPr>
        <w:t xml:space="preserve">к ним </w:t>
      </w:r>
      <w:r w:rsidR="00DB6BA1" w:rsidRPr="00DA3C96">
        <w:rPr>
          <w:rFonts w:ascii="Times New Roman" w:hAnsi="Times New Roman"/>
          <w:sz w:val="28"/>
          <w:szCs w:val="28"/>
        </w:rPr>
        <w:t>отношение</w:t>
      </w:r>
      <w:r w:rsidR="00FD0E3C" w:rsidRPr="00DA3C96">
        <w:rPr>
          <w:rFonts w:ascii="Times New Roman" w:hAnsi="Times New Roman"/>
          <w:sz w:val="28"/>
          <w:szCs w:val="28"/>
        </w:rPr>
        <w:t xml:space="preserve">, </w:t>
      </w:r>
      <w:r w:rsidR="002F0A65" w:rsidRPr="00DA3C96">
        <w:rPr>
          <w:rFonts w:ascii="Times New Roman" w:hAnsi="Times New Roman"/>
          <w:sz w:val="28"/>
          <w:szCs w:val="28"/>
        </w:rPr>
        <w:t>экспериментировали с радикальным изменением</w:t>
      </w:r>
      <w:r w:rsidR="00DB6BA1" w:rsidRPr="00DA3C96">
        <w:rPr>
          <w:rFonts w:ascii="Times New Roman" w:hAnsi="Times New Roman"/>
          <w:sz w:val="28"/>
          <w:szCs w:val="28"/>
        </w:rPr>
        <w:t xml:space="preserve"> форм музыкального языка. И</w:t>
      </w:r>
      <w:r w:rsidR="00FD0E3C" w:rsidRPr="00DA3C96">
        <w:rPr>
          <w:rFonts w:ascii="Times New Roman" w:hAnsi="Times New Roman"/>
          <w:sz w:val="28"/>
          <w:szCs w:val="28"/>
        </w:rPr>
        <w:t xml:space="preserve"> это совпадало с духом века</w:t>
      </w:r>
      <w:r w:rsidR="00DB6BA1" w:rsidRPr="00DA3C96">
        <w:rPr>
          <w:rFonts w:ascii="Times New Roman" w:hAnsi="Times New Roman"/>
          <w:sz w:val="28"/>
          <w:szCs w:val="28"/>
        </w:rPr>
        <w:t>: с тоталитарными экспериментами по созданию новых обществ и нового человека, с мировыми войнами и революциями</w:t>
      </w:r>
      <w:r w:rsidR="00FD0E3C" w:rsidRPr="00DA3C96">
        <w:rPr>
          <w:rFonts w:ascii="Times New Roman" w:hAnsi="Times New Roman"/>
          <w:sz w:val="28"/>
          <w:szCs w:val="28"/>
        </w:rPr>
        <w:t>, с холодной войной</w:t>
      </w:r>
      <w:r w:rsidR="00DB6BA1" w:rsidRPr="00DA3C96">
        <w:rPr>
          <w:rFonts w:ascii="Times New Roman" w:hAnsi="Times New Roman"/>
          <w:sz w:val="28"/>
          <w:szCs w:val="28"/>
        </w:rPr>
        <w:t>.</w:t>
      </w:r>
    </w:p>
    <w:p w:rsidR="00637F72" w:rsidRPr="00DA3C96" w:rsidRDefault="00DA3C96" w:rsidP="00DA3C9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4511C" w:rsidRPr="00DA3C96">
        <w:rPr>
          <w:rFonts w:ascii="Times New Roman" w:hAnsi="Times New Roman"/>
          <w:sz w:val="28"/>
          <w:szCs w:val="28"/>
        </w:rPr>
        <w:t>дн</w:t>
      </w:r>
      <w:r w:rsidR="001C6B34" w:rsidRPr="00DA3C96">
        <w:rPr>
          <w:rFonts w:ascii="Times New Roman" w:hAnsi="Times New Roman"/>
          <w:sz w:val="28"/>
          <w:szCs w:val="28"/>
        </w:rPr>
        <w:t>им</w:t>
      </w:r>
      <w:r w:rsidR="00F4511C" w:rsidRPr="00DA3C96">
        <w:rPr>
          <w:rFonts w:ascii="Times New Roman" w:hAnsi="Times New Roman"/>
          <w:sz w:val="28"/>
          <w:szCs w:val="28"/>
        </w:rPr>
        <w:t xml:space="preserve"> из ярких стилевых направлений</w:t>
      </w:r>
      <w:r>
        <w:rPr>
          <w:rFonts w:ascii="Times New Roman" w:hAnsi="Times New Roman"/>
          <w:sz w:val="28"/>
          <w:szCs w:val="28"/>
        </w:rPr>
        <w:t xml:space="preserve"> отечественной музыки второй половины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столетия</w:t>
      </w:r>
      <w:r w:rsidR="00F4511C" w:rsidRPr="00DA3C96">
        <w:rPr>
          <w:rFonts w:ascii="Times New Roman" w:hAnsi="Times New Roman"/>
          <w:sz w:val="28"/>
          <w:szCs w:val="28"/>
        </w:rPr>
        <w:t xml:space="preserve"> </w:t>
      </w:r>
      <w:r w:rsidR="001C6B34" w:rsidRPr="00DA3C96">
        <w:rPr>
          <w:rFonts w:ascii="Times New Roman" w:hAnsi="Times New Roman"/>
          <w:sz w:val="28"/>
          <w:szCs w:val="28"/>
        </w:rPr>
        <w:t>является</w:t>
      </w:r>
      <w:r w:rsidR="00F4511C" w:rsidRPr="00DA3C96">
        <w:rPr>
          <w:rFonts w:ascii="Times New Roman" w:hAnsi="Times New Roman"/>
          <w:sz w:val="28"/>
          <w:szCs w:val="28"/>
        </w:rPr>
        <w:t xml:space="preserve"> течение неофольклоризма, в котором фольклор цитировался и </w:t>
      </w:r>
      <w:r w:rsidR="001C6B34" w:rsidRPr="00DA3C96">
        <w:rPr>
          <w:rFonts w:ascii="Times New Roman" w:hAnsi="Times New Roman"/>
          <w:sz w:val="28"/>
          <w:szCs w:val="28"/>
        </w:rPr>
        <w:t>переосмысливался</w:t>
      </w:r>
      <w:r w:rsidR="00F4511C" w:rsidRPr="00DA3C96">
        <w:rPr>
          <w:rFonts w:ascii="Times New Roman" w:hAnsi="Times New Roman"/>
          <w:sz w:val="28"/>
          <w:szCs w:val="28"/>
        </w:rPr>
        <w:t xml:space="preserve"> с помощью технико-стилевых приёмов современной музыки. Неофольклоризм, начиная свое развитие в отечественной музыке от творчества И. Стравинского</w:t>
      </w:r>
      <w:r w:rsidR="0059160D" w:rsidRPr="00DA3C96">
        <w:rPr>
          <w:rFonts w:ascii="Times New Roman" w:hAnsi="Times New Roman"/>
          <w:sz w:val="28"/>
          <w:szCs w:val="28"/>
        </w:rPr>
        <w:t>, находит продолжение в более позднее время</w:t>
      </w:r>
      <w:r w:rsidR="00314F43" w:rsidRPr="00DA3C96">
        <w:rPr>
          <w:rFonts w:ascii="Times New Roman" w:hAnsi="Times New Roman"/>
          <w:sz w:val="28"/>
          <w:szCs w:val="28"/>
        </w:rPr>
        <w:t>:</w:t>
      </w:r>
      <w:r w:rsidRPr="00DA3C96">
        <w:rPr>
          <w:rFonts w:ascii="Times New Roman" w:hAnsi="Times New Roman"/>
          <w:sz w:val="28"/>
          <w:szCs w:val="28"/>
        </w:rPr>
        <w:t xml:space="preserve"> </w:t>
      </w:r>
      <w:r w:rsidR="00314F43" w:rsidRPr="00DA3C96">
        <w:rPr>
          <w:rFonts w:ascii="Times New Roman" w:hAnsi="Times New Roman"/>
          <w:sz w:val="28"/>
          <w:szCs w:val="28"/>
        </w:rPr>
        <w:t>в</w:t>
      </w:r>
      <w:r w:rsidR="0059160D" w:rsidRPr="00DA3C96">
        <w:rPr>
          <w:rFonts w:ascii="Times New Roman" w:hAnsi="Times New Roman"/>
          <w:sz w:val="28"/>
          <w:szCs w:val="28"/>
        </w:rPr>
        <w:t xml:space="preserve"> конц</w:t>
      </w:r>
      <w:r w:rsidR="00314F43" w:rsidRPr="00DA3C9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59160D" w:rsidRPr="00DA3C96">
        <w:rPr>
          <w:rFonts w:ascii="Times New Roman" w:hAnsi="Times New Roman"/>
          <w:sz w:val="28"/>
          <w:szCs w:val="28"/>
        </w:rPr>
        <w:t xml:space="preserve">1950-х – </w:t>
      </w:r>
      <w:r w:rsidR="00314F43" w:rsidRPr="00DA3C96">
        <w:rPr>
          <w:rFonts w:ascii="Times New Roman" w:hAnsi="Times New Roman"/>
          <w:sz w:val="28"/>
          <w:szCs w:val="28"/>
        </w:rPr>
        <w:t>первой половине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314F43" w:rsidRPr="00DA3C96">
        <w:rPr>
          <w:rFonts w:ascii="Times New Roman" w:hAnsi="Times New Roman"/>
          <w:sz w:val="28"/>
          <w:szCs w:val="28"/>
        </w:rPr>
        <w:t>19</w:t>
      </w:r>
      <w:r w:rsidR="0059160D" w:rsidRPr="00DA3C96">
        <w:rPr>
          <w:rFonts w:ascii="Times New Roman" w:hAnsi="Times New Roman"/>
          <w:sz w:val="28"/>
          <w:szCs w:val="28"/>
        </w:rPr>
        <w:t>70-х годов. Именно тогда появляются сочинения С. Слонимского, В. Салманова, Р. Щедрина, Ю. Буцко, Э. Денисова, Н. Сидельникова, Б. Тищенко, В. Гаврилина</w:t>
      </w:r>
      <w:r w:rsidR="001C6B34" w:rsidRPr="00DA3C96">
        <w:rPr>
          <w:rFonts w:ascii="Times New Roman" w:hAnsi="Times New Roman"/>
          <w:sz w:val="28"/>
          <w:szCs w:val="28"/>
        </w:rPr>
        <w:t>.</w:t>
      </w:r>
      <w:r w:rsidR="00B6237F" w:rsidRPr="00DA3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Творчество композиторов эпохи опирается на </w:t>
      </w:r>
      <w:r w:rsidR="00D363F1" w:rsidRPr="00DA3C96">
        <w:rPr>
          <w:rFonts w:ascii="Times New Roman" w:hAnsi="Times New Roman"/>
          <w:sz w:val="28"/>
          <w:szCs w:val="28"/>
        </w:rPr>
        <w:t xml:space="preserve">бурно </w:t>
      </w:r>
      <w:r w:rsidR="00DE40D6" w:rsidRPr="00DA3C96">
        <w:rPr>
          <w:rFonts w:ascii="Times New Roman" w:hAnsi="Times New Roman"/>
          <w:sz w:val="28"/>
          <w:szCs w:val="28"/>
        </w:rPr>
        <w:t>развивавшейся в те годы полевую этнографию</w:t>
      </w:r>
      <w:r w:rsidR="00D363F1" w:rsidRPr="00DA3C96">
        <w:rPr>
          <w:rFonts w:ascii="Times New Roman" w:hAnsi="Times New Roman"/>
          <w:sz w:val="28"/>
          <w:szCs w:val="28"/>
        </w:rPr>
        <w:t>, включавшей и сбор музыкального материала народов России и СССР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31B6" w:rsidRPr="00DA3C96" w:rsidRDefault="001E1521" w:rsidP="00DA3C9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Композиторы второй половины XX века пытались переосмыслить парадигму общекультурного и социального восприятия музыки, раздвинуть ее границы: найти и выразить новое в найденном ранее. Они все чаще отходят в своем творчестве от направления соцреализма с присущими ему темами труда, подвига народа, а также </w:t>
      </w:r>
      <w:r w:rsidR="00314F43" w:rsidRPr="00DA3C96">
        <w:rPr>
          <w:rFonts w:ascii="Times New Roman" w:hAnsi="Times New Roman"/>
          <w:sz w:val="28"/>
          <w:szCs w:val="28"/>
        </w:rPr>
        <w:t xml:space="preserve">утвержденного властью </w:t>
      </w:r>
      <w:r w:rsidRPr="00DA3C96">
        <w:rPr>
          <w:rFonts w:ascii="Times New Roman" w:hAnsi="Times New Roman"/>
          <w:sz w:val="28"/>
          <w:szCs w:val="28"/>
        </w:rPr>
        <w:t xml:space="preserve">идеологического (исторического и литературного) канона </w:t>
      </w:r>
      <w:r w:rsidR="00314F43" w:rsidRPr="00DA3C96">
        <w:rPr>
          <w:rFonts w:ascii="Times New Roman" w:hAnsi="Times New Roman"/>
          <w:sz w:val="28"/>
          <w:szCs w:val="28"/>
        </w:rPr>
        <w:t xml:space="preserve">и пытаются обратиться </w:t>
      </w:r>
      <w:r w:rsidRPr="00DA3C96">
        <w:rPr>
          <w:rFonts w:ascii="Times New Roman" w:hAnsi="Times New Roman"/>
          <w:sz w:val="28"/>
          <w:szCs w:val="28"/>
        </w:rPr>
        <w:t xml:space="preserve">к иным течениям. </w:t>
      </w:r>
      <w:r w:rsidR="00F64F67" w:rsidRPr="00DA3C96">
        <w:rPr>
          <w:rFonts w:ascii="Times New Roman" w:hAnsi="Times New Roman"/>
          <w:sz w:val="28"/>
          <w:szCs w:val="28"/>
        </w:rPr>
        <w:t>Тут</w:t>
      </w:r>
      <w:r w:rsidR="00314F43" w:rsidRPr="00DA3C96">
        <w:rPr>
          <w:rFonts w:ascii="Times New Roman" w:hAnsi="Times New Roman"/>
          <w:sz w:val="28"/>
          <w:szCs w:val="28"/>
        </w:rPr>
        <w:t xml:space="preserve"> можно проследить</w:t>
      </w:r>
      <w:r w:rsidR="00DA3C96">
        <w:rPr>
          <w:rFonts w:ascii="Times New Roman" w:hAnsi="Times New Roman"/>
          <w:sz w:val="28"/>
          <w:szCs w:val="28"/>
        </w:rPr>
        <w:t xml:space="preserve"> </w:t>
      </w:r>
      <w:r w:rsidR="00AC6523" w:rsidRPr="00DA3C96">
        <w:rPr>
          <w:rFonts w:ascii="Times New Roman" w:hAnsi="Times New Roman"/>
          <w:sz w:val="28"/>
          <w:szCs w:val="28"/>
        </w:rPr>
        <w:t xml:space="preserve">влияние философии </w:t>
      </w:r>
      <w:r w:rsidRPr="00DA3C96">
        <w:rPr>
          <w:rFonts w:ascii="Times New Roman" w:hAnsi="Times New Roman"/>
          <w:sz w:val="28"/>
          <w:szCs w:val="28"/>
        </w:rPr>
        <w:t>экзистенциализм</w:t>
      </w:r>
      <w:r w:rsidR="00AC6523" w:rsidRPr="00DA3C96">
        <w:rPr>
          <w:rFonts w:ascii="Times New Roman" w:hAnsi="Times New Roman"/>
          <w:sz w:val="28"/>
          <w:szCs w:val="28"/>
        </w:rPr>
        <w:t>а</w:t>
      </w:r>
      <w:r w:rsidRPr="00DA3C96">
        <w:rPr>
          <w:rFonts w:ascii="Times New Roman" w:hAnsi="Times New Roman"/>
          <w:sz w:val="28"/>
          <w:szCs w:val="28"/>
        </w:rPr>
        <w:t xml:space="preserve">, в котором затрагиваются темы о смысле существования человека, о духовном начале, </w:t>
      </w:r>
      <w:r w:rsidR="00314F43" w:rsidRPr="00DA3C96">
        <w:rPr>
          <w:rFonts w:ascii="Times New Roman" w:hAnsi="Times New Roman"/>
          <w:sz w:val="28"/>
          <w:szCs w:val="28"/>
        </w:rPr>
        <w:t>а также</w:t>
      </w:r>
      <w:r w:rsidRPr="00DA3C96">
        <w:rPr>
          <w:rFonts w:ascii="Times New Roman" w:hAnsi="Times New Roman"/>
          <w:sz w:val="28"/>
          <w:szCs w:val="28"/>
        </w:rPr>
        <w:t xml:space="preserve"> постмодернизм</w:t>
      </w:r>
      <w:r w:rsidR="00314F43" w:rsidRPr="00DA3C96">
        <w:rPr>
          <w:rFonts w:ascii="Times New Roman" w:hAnsi="Times New Roman"/>
          <w:sz w:val="28"/>
          <w:szCs w:val="28"/>
        </w:rPr>
        <w:t>а</w:t>
      </w:r>
      <w:r w:rsidRPr="00DA3C96">
        <w:rPr>
          <w:rFonts w:ascii="Times New Roman" w:hAnsi="Times New Roman"/>
          <w:sz w:val="28"/>
          <w:szCs w:val="28"/>
        </w:rPr>
        <w:t>, где происходит деконструкция музыкальных форм прошлого и превращение их в своеобразный музыкальный гипертекст.</w:t>
      </w:r>
    </w:p>
    <w:p w:rsidR="001E1521" w:rsidRPr="00DA3C96" w:rsidRDefault="000131B6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lastRenderedPageBreak/>
        <w:t>Вообще</w:t>
      </w:r>
      <w:r w:rsidR="00232970" w:rsidRPr="00DA3C96">
        <w:rPr>
          <w:rFonts w:ascii="Times New Roman" w:hAnsi="Times New Roman"/>
          <w:sz w:val="28"/>
          <w:szCs w:val="28"/>
        </w:rPr>
        <w:t xml:space="preserve">, этот творческий поиск шел по нескольким направлениям. Во-первых, это был поиск выхода из идеологической </w:t>
      </w:r>
      <w:r w:rsidR="00DE40D6" w:rsidRPr="00DA3C96">
        <w:rPr>
          <w:rFonts w:ascii="Times New Roman" w:hAnsi="Times New Roman"/>
          <w:sz w:val="28"/>
          <w:szCs w:val="28"/>
        </w:rPr>
        <w:t>изощренности</w:t>
      </w:r>
      <w:r w:rsidR="00232970" w:rsidRPr="00DA3C96">
        <w:rPr>
          <w:rFonts w:ascii="Times New Roman" w:hAnsi="Times New Roman"/>
          <w:sz w:val="28"/>
          <w:szCs w:val="28"/>
        </w:rPr>
        <w:t xml:space="preserve"> официозного музыкального искусства</w:t>
      </w:r>
      <w:r w:rsidR="002A023A" w:rsidRPr="00DA3C96">
        <w:rPr>
          <w:rFonts w:ascii="Times New Roman" w:hAnsi="Times New Roman"/>
          <w:sz w:val="28"/>
          <w:szCs w:val="28"/>
        </w:rPr>
        <w:t>, что накладывалось на усиливавшиеся после эпохи сталинизма сомнения в справедливости советской системы</w:t>
      </w:r>
      <w:r w:rsidR="00232970" w:rsidRPr="00DA3C96">
        <w:rPr>
          <w:rFonts w:ascii="Times New Roman" w:hAnsi="Times New Roman"/>
          <w:sz w:val="28"/>
          <w:szCs w:val="28"/>
        </w:rPr>
        <w:t xml:space="preserve">. </w:t>
      </w:r>
      <w:r w:rsidR="002A023A" w:rsidRPr="00DA3C96">
        <w:rPr>
          <w:rFonts w:ascii="Times New Roman" w:hAnsi="Times New Roman"/>
          <w:sz w:val="28"/>
          <w:szCs w:val="28"/>
        </w:rPr>
        <w:t xml:space="preserve">Во-вторых, </w:t>
      </w:r>
      <w:r w:rsidR="00232970" w:rsidRPr="00DA3C96">
        <w:rPr>
          <w:rFonts w:ascii="Times New Roman" w:hAnsi="Times New Roman"/>
          <w:sz w:val="28"/>
          <w:szCs w:val="28"/>
        </w:rPr>
        <w:t xml:space="preserve">это была работа на восстановление преемственности с дореволюционными композиторами, также пытавшимися черпать вдохновение в народной культуре и сюжетах архаической истории. </w:t>
      </w:r>
      <w:r w:rsidR="002A023A" w:rsidRPr="00DA3C96">
        <w:rPr>
          <w:rFonts w:ascii="Times New Roman" w:hAnsi="Times New Roman"/>
          <w:sz w:val="28"/>
          <w:szCs w:val="28"/>
        </w:rPr>
        <w:t>В-третьих</w:t>
      </w:r>
      <w:r w:rsidR="00232970" w:rsidRPr="00DA3C96">
        <w:rPr>
          <w:rFonts w:ascii="Times New Roman" w:hAnsi="Times New Roman"/>
          <w:sz w:val="28"/>
          <w:szCs w:val="28"/>
        </w:rPr>
        <w:t>, это был</w:t>
      </w:r>
      <w:r w:rsidR="002A023A" w:rsidRPr="00DA3C96">
        <w:rPr>
          <w:rFonts w:ascii="Times New Roman" w:hAnsi="Times New Roman"/>
          <w:sz w:val="28"/>
          <w:szCs w:val="28"/>
        </w:rPr>
        <w:t>а попытка восстановления полноценных связей с европейской музыка</w:t>
      </w:r>
      <w:r w:rsidR="00435088" w:rsidRPr="00DA3C96">
        <w:rPr>
          <w:rFonts w:ascii="Times New Roman" w:hAnsi="Times New Roman"/>
          <w:sz w:val="28"/>
          <w:szCs w:val="28"/>
        </w:rPr>
        <w:t>льной культурой.</w:t>
      </w:r>
    </w:p>
    <w:p w:rsidR="00DE40D6" w:rsidRPr="00DA3C96" w:rsidRDefault="00435088" w:rsidP="00DA3C9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Так, т</w:t>
      </w:r>
      <w:r w:rsidR="001E1521" w:rsidRPr="00DA3C96">
        <w:rPr>
          <w:rFonts w:ascii="Times New Roman" w:hAnsi="Times New Roman"/>
          <w:sz w:val="28"/>
          <w:szCs w:val="28"/>
        </w:rPr>
        <w:t>ворчество других современников Н. Н. Сидельникова насыщено настроениями «поиска но</w:t>
      </w:r>
      <w:r w:rsidR="0059160D" w:rsidRPr="00DA3C96">
        <w:rPr>
          <w:rFonts w:ascii="Times New Roman" w:hAnsi="Times New Roman"/>
          <w:sz w:val="28"/>
          <w:szCs w:val="28"/>
        </w:rPr>
        <w:t>вых истин в уже открытом ранее»</w:t>
      </w:r>
      <w:r w:rsidR="00F64F67" w:rsidRPr="00DA3C96">
        <w:rPr>
          <w:rFonts w:ascii="Times New Roman" w:hAnsi="Times New Roman"/>
          <w:sz w:val="28"/>
          <w:szCs w:val="28"/>
        </w:rPr>
        <w:t>.</w:t>
      </w:r>
      <w:r w:rsidR="00DA3C96">
        <w:rPr>
          <w:rFonts w:ascii="Times New Roman" w:hAnsi="Times New Roman"/>
          <w:sz w:val="28"/>
          <w:szCs w:val="28"/>
        </w:rPr>
        <w:t xml:space="preserve"> </w:t>
      </w:r>
      <w:r w:rsidR="00F64F67" w:rsidRPr="00DA3C96">
        <w:rPr>
          <w:rFonts w:ascii="Times New Roman" w:hAnsi="Times New Roman"/>
          <w:sz w:val="28"/>
          <w:szCs w:val="28"/>
        </w:rPr>
        <w:t>П</w:t>
      </w:r>
      <w:r w:rsidR="001E1521" w:rsidRPr="00DA3C96">
        <w:rPr>
          <w:rFonts w:ascii="Times New Roman" w:hAnsi="Times New Roman"/>
          <w:sz w:val="28"/>
          <w:szCs w:val="28"/>
        </w:rPr>
        <w:t>римером тому могут быть сочинения С. А. Губайдулиной</w:t>
      </w:r>
      <w:r w:rsidR="00F64F67" w:rsidRPr="00DA3C96">
        <w:rPr>
          <w:rFonts w:ascii="Times New Roman" w:hAnsi="Times New Roman"/>
          <w:sz w:val="28"/>
          <w:szCs w:val="28"/>
        </w:rPr>
        <w:t xml:space="preserve"> (кантата для меццо-сопрано, мужского хора и оркестра на древнеегипетски</w:t>
      </w:r>
      <w:r w:rsidR="009A3968">
        <w:rPr>
          <w:rFonts w:ascii="Times New Roman" w:hAnsi="Times New Roman"/>
          <w:sz w:val="28"/>
          <w:szCs w:val="28"/>
        </w:rPr>
        <w:t>е тексты «Ночь в Мемфисе» (1968</w:t>
      </w:r>
      <w:r w:rsidR="00F64F67" w:rsidRPr="00DA3C96">
        <w:rPr>
          <w:rFonts w:ascii="Times New Roman" w:hAnsi="Times New Roman"/>
          <w:sz w:val="28"/>
          <w:szCs w:val="28"/>
        </w:rPr>
        <w:t>) и А.Г. Шнитке («</w:t>
      </w:r>
      <w:r w:rsidR="00897FCE" w:rsidRPr="00DA3C96">
        <w:rPr>
          <w:rFonts w:ascii="Times New Roman" w:hAnsi="Times New Roman"/>
          <w:sz w:val="28"/>
          <w:szCs w:val="28"/>
        </w:rPr>
        <w:t>Концерт на стихи Григора Наре</w:t>
      </w:r>
      <w:r w:rsidR="00F64F67" w:rsidRPr="00DA3C96">
        <w:rPr>
          <w:rFonts w:ascii="Times New Roman" w:hAnsi="Times New Roman"/>
          <w:sz w:val="28"/>
          <w:szCs w:val="28"/>
        </w:rPr>
        <w:t>каци» (1984-1985)</w:t>
      </w:r>
      <w:r w:rsidR="00897FCE" w:rsidRPr="00DA3C96">
        <w:rPr>
          <w:rFonts w:ascii="Times New Roman" w:hAnsi="Times New Roman"/>
          <w:sz w:val="28"/>
          <w:szCs w:val="28"/>
        </w:rPr>
        <w:t xml:space="preserve"> и «Стихи покаянные» (1986</w:t>
      </w:r>
      <w:r w:rsidR="00DE40D6" w:rsidRPr="00DA3C96">
        <w:rPr>
          <w:rFonts w:ascii="Times New Roman" w:hAnsi="Times New Roman"/>
          <w:sz w:val="28"/>
          <w:szCs w:val="28"/>
        </w:rPr>
        <w:t>)</w:t>
      </w:r>
      <w:r w:rsidR="00F64F67" w:rsidRPr="00DA3C96">
        <w:rPr>
          <w:rFonts w:ascii="Times New Roman" w:hAnsi="Times New Roman"/>
          <w:sz w:val="28"/>
          <w:szCs w:val="28"/>
        </w:rPr>
        <w:t>.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Н. Н. Сидельников, подобно современникам, был в постоянном творческом поиске новых тем и образов для своих сочинений. Еще на раннем этапе своего творчества композитор, обращаясь к летописям </w:t>
      </w:r>
      <w:r w:rsidRPr="00DA3C96">
        <w:rPr>
          <w:rFonts w:ascii="Times New Roman" w:hAnsi="Times New Roman"/>
          <w:sz w:val="28"/>
          <w:szCs w:val="28"/>
          <w:lang w:val="en-US"/>
        </w:rPr>
        <w:t>XII</w:t>
      </w:r>
      <w:r w:rsidRPr="00DA3C96">
        <w:rPr>
          <w:rFonts w:ascii="Times New Roman" w:hAnsi="Times New Roman"/>
          <w:sz w:val="28"/>
          <w:szCs w:val="28"/>
        </w:rPr>
        <w:t>-</w:t>
      </w:r>
      <w:r w:rsidRPr="00DA3C96">
        <w:rPr>
          <w:rFonts w:ascii="Times New Roman" w:hAnsi="Times New Roman"/>
          <w:sz w:val="28"/>
          <w:szCs w:val="28"/>
          <w:lang w:val="en-US"/>
        </w:rPr>
        <w:t>XIII</w:t>
      </w:r>
      <w:r w:rsidRPr="00DA3C96">
        <w:rPr>
          <w:rFonts w:ascii="Times New Roman" w:hAnsi="Times New Roman"/>
          <w:sz w:val="28"/>
          <w:szCs w:val="28"/>
        </w:rPr>
        <w:t xml:space="preserve">вв., пишет ораторию «Поднявший меч» (1957) на собственное либретто, основанное на сюжете из истории Руси о междоусобных войнах после кончины князя Владимира. В сочинении автор воспроизводит традиции русской героико-эпической оперы, объединенные внутренним единством системой лейттем. </w:t>
      </w:r>
    </w:p>
    <w:p w:rsidR="00637F72" w:rsidRPr="00DA3C96" w:rsidRDefault="00DA3C96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 </w:t>
      </w:r>
      <w:r w:rsidR="00AC6523" w:rsidRPr="00DA3C96">
        <w:rPr>
          <w:rFonts w:ascii="Times New Roman" w:hAnsi="Times New Roman"/>
          <w:sz w:val="28"/>
          <w:szCs w:val="28"/>
        </w:rPr>
        <w:t>из ярких произведений Н. Сидельникова относятся к уже ранее упомянутому течению неофолклоризма. Сочинение</w:t>
      </w:r>
      <w:r w:rsidR="00113B6B" w:rsidRPr="00DA3C96">
        <w:rPr>
          <w:rFonts w:ascii="Times New Roman" w:hAnsi="Times New Roman"/>
          <w:sz w:val="28"/>
          <w:szCs w:val="28"/>
        </w:rPr>
        <w:t xml:space="preserve"> «Русские сказки» (1968) – концерт для 12 солистов инструменталистов, в которых автор изобразил современное музыкальное прочтение и представление русского фольклора. Также, продолжая изучать фольклорную тему, Сидельников пишет кантату для смешанного хора «Сокровенны разговоры» (1975), в которой подлинные народные тексты разных регионов России звучат в современном переосмыслении и прочтении – с использованием острых ритмических формул, насыщенных септаккордами, джазовыми гармониями, не теряя при этом своей песенной протяжной мелодической линии. 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Помимо русского фольклорного направления автор также интересовался и этнокульту</w:t>
      </w:r>
      <w:r w:rsidR="00DA3C96">
        <w:rPr>
          <w:rFonts w:ascii="Times New Roman" w:hAnsi="Times New Roman"/>
          <w:sz w:val="28"/>
          <w:szCs w:val="28"/>
        </w:rPr>
        <w:t>рными пластами восточных стран –</w:t>
      </w:r>
      <w:r w:rsidRPr="00DA3C96">
        <w:rPr>
          <w:rFonts w:ascii="Times New Roman" w:hAnsi="Times New Roman"/>
          <w:sz w:val="28"/>
          <w:szCs w:val="28"/>
        </w:rPr>
        <w:t xml:space="preserve">«Сычуаньские элегии» для хора на стихи китайского поэта </w:t>
      </w:r>
      <w:r w:rsidRPr="00DA3C96">
        <w:rPr>
          <w:rFonts w:ascii="Times New Roman" w:hAnsi="Times New Roman"/>
          <w:sz w:val="28"/>
          <w:szCs w:val="28"/>
          <w:lang w:val="en-US"/>
        </w:rPr>
        <w:t>VIII</w:t>
      </w:r>
      <w:r w:rsidRPr="00DA3C96">
        <w:rPr>
          <w:rFonts w:ascii="Times New Roman" w:hAnsi="Times New Roman"/>
          <w:sz w:val="28"/>
          <w:szCs w:val="28"/>
        </w:rPr>
        <w:t xml:space="preserve"> века Ду Фу (1980) и, конечно,</w:t>
      </w:r>
      <w:r w:rsidR="00DA3C96">
        <w:rPr>
          <w:rFonts w:ascii="Times New Roman" w:hAnsi="Times New Roman"/>
          <w:sz w:val="28"/>
          <w:szCs w:val="28"/>
        </w:rPr>
        <w:t xml:space="preserve"> «Цикл</w:t>
      </w:r>
      <w:r w:rsidRPr="00DA3C96">
        <w:rPr>
          <w:rFonts w:ascii="Times New Roman" w:hAnsi="Times New Roman"/>
          <w:sz w:val="28"/>
          <w:szCs w:val="28"/>
        </w:rPr>
        <w:t xml:space="preserve"> лирических поэм на ст. Ф. Г. Лорки для смешанного хора с эпизодическим участием фортепиано, гитары, электро-бас-гитары и ударных инструментов» (1977-78).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lastRenderedPageBreak/>
        <w:t xml:space="preserve">В искусстве второй половины </w:t>
      </w:r>
      <w:r w:rsidRPr="00DA3C96">
        <w:rPr>
          <w:rFonts w:ascii="Times New Roman" w:hAnsi="Times New Roman"/>
          <w:sz w:val="28"/>
          <w:szCs w:val="28"/>
          <w:lang w:val="en-US"/>
        </w:rPr>
        <w:t>XX</w:t>
      </w:r>
      <w:r w:rsidRPr="00DA3C96">
        <w:rPr>
          <w:rFonts w:ascii="Times New Roman" w:hAnsi="Times New Roman"/>
          <w:sz w:val="28"/>
          <w:szCs w:val="28"/>
        </w:rPr>
        <w:t xml:space="preserve"> века зарождалась идея восстановления преемственности с дореволюционной музыкальной культурой, прерванной с приходом большевиков.</w:t>
      </w:r>
      <w:r w:rsidR="00DA3C96">
        <w:rPr>
          <w:rFonts w:ascii="Times New Roman" w:hAnsi="Times New Roman"/>
          <w:sz w:val="28"/>
          <w:szCs w:val="28"/>
        </w:rPr>
        <w:t xml:space="preserve"> </w:t>
      </w:r>
      <w:r w:rsidRPr="00DA3C96">
        <w:rPr>
          <w:rFonts w:ascii="Times New Roman" w:hAnsi="Times New Roman"/>
          <w:sz w:val="28"/>
          <w:szCs w:val="28"/>
        </w:rPr>
        <w:t xml:space="preserve">Одна из таких ярких попыток восстановления преемственности – отражение западно-восточного колорита, который внес Сидельников сквозь призму нового времени, что впервые еще в </w:t>
      </w:r>
      <w:r w:rsidRPr="00DA3C96">
        <w:rPr>
          <w:rFonts w:ascii="Times New Roman" w:hAnsi="Times New Roman"/>
          <w:sz w:val="28"/>
          <w:szCs w:val="28"/>
          <w:lang w:val="en-US"/>
        </w:rPr>
        <w:t>XIX</w:t>
      </w:r>
      <w:r w:rsidRPr="00DA3C96">
        <w:rPr>
          <w:rFonts w:ascii="Times New Roman" w:hAnsi="Times New Roman"/>
          <w:sz w:val="28"/>
          <w:szCs w:val="28"/>
        </w:rPr>
        <w:t xml:space="preserve"> веке принес в русскую музыку М. И. Глинка (Испанские увертюры). Помимо Николая Сидельникова к поэзии Лорки обращаются и другие советские, а затем и российские композиторы: Д. Д. Шостакович (первые части Симфонии №14, 1969), Д. В. Смирнов («Три песни для детского хора», 1988), Г. Банщиков (вокальный цикл, 1973), В. Сидоров (вокальный цикл для сопрано и фортепиано, 1992), </w:t>
      </w:r>
      <w:r w:rsidR="009A3968">
        <w:rPr>
          <w:rFonts w:ascii="Times New Roman" w:hAnsi="Times New Roman"/>
          <w:sz w:val="28"/>
          <w:szCs w:val="28"/>
        </w:rPr>
        <w:t>С. В. Екимов (К</w:t>
      </w:r>
      <w:r w:rsidRPr="009A3968">
        <w:rPr>
          <w:rFonts w:ascii="Times New Roman" w:hAnsi="Times New Roman"/>
          <w:sz w:val="28"/>
          <w:szCs w:val="28"/>
        </w:rPr>
        <w:t>онцерт для хора</w:t>
      </w:r>
      <w:r w:rsidR="009A3968">
        <w:rPr>
          <w:rFonts w:ascii="Times New Roman" w:hAnsi="Times New Roman"/>
          <w:sz w:val="28"/>
          <w:szCs w:val="28"/>
        </w:rPr>
        <w:t xml:space="preserve"> на ст. Ф. Г. Лорки</w:t>
      </w:r>
      <w:r w:rsidRPr="009A3968">
        <w:rPr>
          <w:rFonts w:ascii="Times New Roman" w:hAnsi="Times New Roman"/>
          <w:sz w:val="28"/>
          <w:szCs w:val="28"/>
        </w:rPr>
        <w:t>, 1993-1996, ред. 1998).</w:t>
      </w:r>
      <w:r w:rsidRPr="00DA3C96">
        <w:rPr>
          <w:rFonts w:ascii="Times New Roman" w:hAnsi="Times New Roman"/>
          <w:sz w:val="28"/>
          <w:szCs w:val="28"/>
        </w:rPr>
        <w:t xml:space="preserve"> </w:t>
      </w:r>
    </w:p>
    <w:p w:rsidR="002C0335" w:rsidRPr="00DA3C96" w:rsidRDefault="002C0335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DA3C96">
        <w:rPr>
          <w:rFonts w:ascii="Times New Roman" w:hAnsi="Times New Roman"/>
          <w:sz w:val="28"/>
          <w:szCs w:val="28"/>
        </w:rPr>
        <w:t xml:space="preserve">В контексте данной работы мы рассмотрим тематику и образную составляющую отечественных хоровых сочинений 70-80х годов </w:t>
      </w:r>
      <w:r w:rsidRPr="00DA3C96">
        <w:rPr>
          <w:rFonts w:ascii="Times New Roman" w:hAnsi="Times New Roman"/>
          <w:sz w:val="28"/>
          <w:szCs w:val="28"/>
          <w:lang w:val="en-US"/>
        </w:rPr>
        <w:t>XX</w:t>
      </w:r>
      <w:r w:rsidRPr="00DA3C96">
        <w:rPr>
          <w:rFonts w:ascii="Times New Roman" w:hAnsi="Times New Roman"/>
          <w:sz w:val="28"/>
          <w:szCs w:val="28"/>
        </w:rPr>
        <w:t xml:space="preserve"> века</w:t>
      </w:r>
      <w:r w:rsidR="00AC6523" w:rsidRPr="00DA3C96">
        <w:rPr>
          <w:rFonts w:ascii="Times New Roman" w:hAnsi="Times New Roman"/>
          <w:sz w:val="28"/>
          <w:szCs w:val="28"/>
        </w:rPr>
        <w:t xml:space="preserve">, опираясь на цикл Николая Сидельникова «Романсеро о любви и смерти» на стихи Федерико Гарсиа Лорки. </w:t>
      </w:r>
      <w:r w:rsidRPr="00DA3C9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0335" w:rsidRPr="00DA3C96" w:rsidRDefault="002C0335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eastAsia="Times New Roman" w:hAnsi="Times New Roman" w:cs="Times New Roman"/>
          <w:sz w:val="28"/>
          <w:szCs w:val="28"/>
        </w:rPr>
        <w:t>Испанский поэт и драматург Ф</w:t>
      </w:r>
      <w:r w:rsidRPr="00DA3C96">
        <w:rPr>
          <w:rFonts w:ascii="Times New Roman" w:hAnsi="Times New Roman"/>
          <w:sz w:val="28"/>
          <w:szCs w:val="28"/>
        </w:rPr>
        <w:t xml:space="preserve">. Г. Лорки (1898-1936 гг.) в советское время был достаточно популярен, известен и издавался в переводе на русский язык. Многих композиторов эпохи привлекает мир поэзии Лорки – национальные тексты, сложившиеся под влиянием этнических, социальных и культурных факторов, резонирующих с русской культурой. 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Музыковед Е. Заборонок отмечает, что отечественные исследователи и переводчики поэзии Лорки создали романтико-импрессионистическую традицию трактовки его творчества в России. Эта традиция впитала в себя и отношение к его трагической судьбе, и облик певца печали, народного поэт и создателя страстной, откровенно чувственной и одновременно интимной философской лирики, вместившей в себя многовековые традиции Испании, стихию цыганского мира [3]. </w:t>
      </w:r>
    </w:p>
    <w:p w:rsidR="00637F72" w:rsidRPr="00DA3C96" w:rsidRDefault="00AC6523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Обращаясь к стихам испанского поэта, к</w:t>
      </w:r>
      <w:r w:rsidR="00113B6B" w:rsidRPr="00DA3C96">
        <w:rPr>
          <w:rFonts w:ascii="Times New Roman" w:hAnsi="Times New Roman"/>
          <w:sz w:val="28"/>
          <w:szCs w:val="28"/>
        </w:rPr>
        <w:t xml:space="preserve">омпозитор трактует стихотворения не только сквозь призму национального колорита, но и передает мир страстей, насыщенных сплетениями лирических и трагических мотивов – тема жизни в них представлена как тема любви, противостоящая смерти – откуда и происходит название всего цикла – «Романсеро о любви и смерти». </w:t>
      </w:r>
    </w:p>
    <w:p w:rsidR="00637F72" w:rsidRPr="00DA3C96" w:rsidRDefault="00113B6B" w:rsidP="00DA3C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eastAsia="Times New Roman" w:hAnsi="Times New Roman" w:cs="Times New Roman"/>
          <w:sz w:val="28"/>
          <w:szCs w:val="28"/>
        </w:rPr>
        <w:tab/>
        <w:t>Стоит напомнить</w:t>
      </w:r>
      <w:r w:rsidRPr="00DA3C96">
        <w:rPr>
          <w:rFonts w:ascii="Times New Roman" w:hAnsi="Times New Roman"/>
          <w:sz w:val="28"/>
          <w:szCs w:val="28"/>
        </w:rPr>
        <w:t xml:space="preserve">, что сам жанр «романсеро» представляет собой средневековую испанскую песню лирического содержания. Структурно цикл Сидельникова на стихи Лорки представляет собой лирические хоровые поэмы, где первые пять частей повествуют о любви в различных ее проявлениях, </w:t>
      </w:r>
      <w:r w:rsidRPr="00DA3C96">
        <w:rPr>
          <w:rFonts w:ascii="Times New Roman" w:hAnsi="Times New Roman"/>
          <w:sz w:val="28"/>
          <w:szCs w:val="28"/>
          <w:lang w:val="en-US"/>
        </w:rPr>
        <w:t>V</w:t>
      </w:r>
      <w:r w:rsidRPr="00DA3C96">
        <w:rPr>
          <w:rFonts w:ascii="Times New Roman" w:hAnsi="Times New Roman"/>
          <w:sz w:val="28"/>
          <w:szCs w:val="28"/>
        </w:rPr>
        <w:t xml:space="preserve">часть выступает своеобразной инструментальной </w:t>
      </w:r>
      <w:r w:rsidRPr="00DA3C96">
        <w:rPr>
          <w:rFonts w:ascii="Times New Roman" w:hAnsi="Times New Roman"/>
          <w:sz w:val="28"/>
          <w:szCs w:val="28"/>
        </w:rPr>
        <w:lastRenderedPageBreak/>
        <w:t xml:space="preserve">интерлюдией – «Вздохи гитары» (соло гитары), затем следуют шесть частей, так или иначе касающиеся темы смерти. 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В основе «Романсеро» композитор использует тексты Лорки из «Поэмы о канте хондо», в частности: «Шесть струн» (№ 1: «Силуэт петенеры»), «Квартал Кордовы» (№ 2: «Три города»), «Ампаро» (№ 3), а также из циклов «Песни» (№4: «Серенада»), из «Поэмы о солеа» (№ 6: «Что случилось?», №7: «Перекресток»), входящие в состав «Поэмы о канте хондо». Из цикла «Поэт в Нью-Йорке» (№8: «Реквием по корове»), из цикла «Шесть каприччо» (№ 9: «Свеча»), из цикла «Силуэт петенеры» (№ 10: «Колокол»), последний номер – синтез из стихотворений «Встреча» (из «Поэмы о солеа») и «Memento» из цикла «Цыганские виньетки» (№11: </w:t>
      </w:r>
      <w:r w:rsidRPr="00DA3C96">
        <w:rPr>
          <w:rFonts w:ascii="Times New Roman" w:hAnsi="Times New Roman"/>
          <w:sz w:val="28"/>
          <w:szCs w:val="28"/>
          <w:lang w:val="en-US"/>
        </w:rPr>
        <w:t>Memento</w:t>
      </w:r>
      <w:r w:rsidRPr="00DA3C96">
        <w:rPr>
          <w:rFonts w:ascii="Times New Roman" w:hAnsi="Times New Roman"/>
          <w:sz w:val="28"/>
          <w:szCs w:val="28"/>
        </w:rPr>
        <w:t xml:space="preserve">). </w:t>
      </w:r>
    </w:p>
    <w:p w:rsidR="00637F72" w:rsidRPr="00DA3C96" w:rsidRDefault="00113B6B" w:rsidP="00DA3C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eastAsia="Times New Roman" w:hAnsi="Times New Roman" w:cs="Times New Roman"/>
          <w:sz w:val="28"/>
          <w:szCs w:val="28"/>
        </w:rPr>
        <w:tab/>
        <w:t>Как уже было сказано ранее</w:t>
      </w:r>
      <w:r w:rsidRPr="00DA3C96">
        <w:rPr>
          <w:rFonts w:ascii="Times New Roman" w:hAnsi="Times New Roman"/>
          <w:sz w:val="28"/>
          <w:szCs w:val="28"/>
        </w:rPr>
        <w:t xml:space="preserve">, в цикле поднимаются темы любви и смерти, предстающие для слушателя в различных образах. Но за этим стоит нечто большее – приближение к искусству европейского романтизма, в котором превалирует полнота чувств: ощущение свободолюбивого человека к жизни как жизни, а смерти как смерти. Именно свободолюбивое составляющее всего скрытого между строк – не смерти во имя чего-то (во имя Родины, любви и т.д.) и не несчастной любви, на пути которой легли социальные противоречия и косность общественного устройства. То есть этот попытка ощутить сопричастность Европе до эпохи модерна, сопричастность ее глубинным культурным пластам. И при этом утвердить русскую культуру как полноправную часть европейской культуры – то, что делали русские композиторы в конце </w:t>
      </w:r>
      <w:r w:rsidRPr="00DA3C96">
        <w:rPr>
          <w:rFonts w:ascii="Times New Roman" w:hAnsi="Times New Roman"/>
          <w:sz w:val="28"/>
          <w:szCs w:val="28"/>
          <w:lang w:val="en-US"/>
        </w:rPr>
        <w:t>XIX</w:t>
      </w:r>
      <w:r w:rsidRPr="00DA3C96">
        <w:rPr>
          <w:rFonts w:ascii="Times New Roman" w:hAnsi="Times New Roman"/>
          <w:sz w:val="28"/>
          <w:szCs w:val="28"/>
        </w:rPr>
        <w:t xml:space="preserve"> – начале </w:t>
      </w:r>
      <w:r w:rsidRPr="00DA3C96">
        <w:rPr>
          <w:rFonts w:ascii="Times New Roman" w:hAnsi="Times New Roman"/>
          <w:sz w:val="28"/>
          <w:szCs w:val="28"/>
          <w:lang w:val="en-US"/>
        </w:rPr>
        <w:t>XX</w:t>
      </w:r>
      <w:r w:rsidRPr="00DA3C96">
        <w:rPr>
          <w:rFonts w:ascii="Times New Roman" w:hAnsi="Times New Roman"/>
          <w:sz w:val="28"/>
          <w:szCs w:val="28"/>
        </w:rPr>
        <w:t xml:space="preserve"> века.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Открывает цикл поэма «Гитара», которая предвосхищ</w:t>
      </w:r>
      <w:r w:rsidR="00AC6523" w:rsidRPr="00DA3C96">
        <w:rPr>
          <w:rFonts w:ascii="Times New Roman" w:hAnsi="Times New Roman"/>
          <w:sz w:val="28"/>
          <w:szCs w:val="28"/>
        </w:rPr>
        <w:t xml:space="preserve">ает весь цикл своим музыкальным содержанием </w:t>
      </w:r>
      <w:r w:rsidRPr="00DA3C96">
        <w:rPr>
          <w:rFonts w:ascii="Times New Roman" w:hAnsi="Times New Roman"/>
          <w:sz w:val="28"/>
          <w:szCs w:val="28"/>
        </w:rPr>
        <w:t>– автор сочетает приемы песенного и инструментального изложения. Взяв за основу образ гитары, несомненно испанский колоритный атрибут, композитор воплощает этот образ в хоровом звучании при помощи вокальной мелодии с опорой на вибрирующие аккордовые переборы в аккомпанирующих голосах. Мелодическая линия также насыщенна национальным испанским колоритом – переменчивость устойчивых звуков,</w:t>
      </w:r>
      <w:r w:rsidR="009A3968">
        <w:rPr>
          <w:rFonts w:ascii="Times New Roman" w:hAnsi="Times New Roman"/>
          <w:sz w:val="28"/>
          <w:szCs w:val="28"/>
        </w:rPr>
        <w:t xml:space="preserve"> </w:t>
      </w:r>
      <w:r w:rsidRPr="00DA3C96">
        <w:rPr>
          <w:rFonts w:ascii="Times New Roman" w:hAnsi="Times New Roman"/>
          <w:sz w:val="28"/>
          <w:szCs w:val="28"/>
        </w:rPr>
        <w:t xml:space="preserve">импровизационная свобода мелодики. 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В следующем номере – «Квартал Кордовы</w:t>
      </w:r>
      <w:r w:rsidRPr="00DA3C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DA3C96">
        <w:rPr>
          <w:rFonts w:ascii="Times New Roman" w:hAnsi="Times New Roman"/>
          <w:sz w:val="28"/>
          <w:szCs w:val="28"/>
        </w:rPr>
        <w:t xml:space="preserve">» автор использует прием динамических перекличек групп хора (женской и мужской), создающих эффект диалога, своеобразного отзвука. Структура хора в данной поэме </w:t>
      </w:r>
      <w:r w:rsidRPr="00DA3C96">
        <w:rPr>
          <w:rFonts w:ascii="Times New Roman" w:hAnsi="Times New Roman"/>
          <w:sz w:val="28"/>
          <w:szCs w:val="28"/>
        </w:rPr>
        <w:lastRenderedPageBreak/>
        <w:t xml:space="preserve">связана со строением песни в жанре «романсеро» - динамика повествования происходит из постепенного звукового «наката». 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Хор «Амапаро» - первая яркая точка в цикле, кульминация первой части сочинения. Фольклорные испанские интонации автор обыгрывает иначе – мелодия и сопровождающий ее хоровой аккомпанемент уже составляют единое целое, выкрики хора «Ампаро! Ампаро!» на протяжении всего номера цикла звучат подобно резким гитарным аккордам. В данном номере содержатся черты рефренности, помимо ярких выкриков «Ампаро!» тематическое проведение в хоровой партии сопрано, обособленное пометкой автора</w:t>
      </w:r>
      <w:r w:rsidR="009A3968">
        <w:rPr>
          <w:rFonts w:ascii="Times New Roman" w:hAnsi="Times New Roman"/>
          <w:sz w:val="28"/>
          <w:szCs w:val="28"/>
        </w:rPr>
        <w:t xml:space="preserve"> </w:t>
      </w:r>
      <w:r w:rsidR="00AC6523" w:rsidRPr="00DA3C96">
        <w:rPr>
          <w:rFonts w:ascii="Times New Roman" w:hAnsi="Times New Roman"/>
          <w:sz w:val="28"/>
          <w:szCs w:val="28"/>
        </w:rPr>
        <w:t>quasi</w:t>
      </w:r>
      <w:r w:rsidR="009A3968">
        <w:rPr>
          <w:rFonts w:ascii="Times New Roman" w:hAnsi="Times New Roman"/>
          <w:sz w:val="28"/>
          <w:szCs w:val="28"/>
        </w:rPr>
        <w:t xml:space="preserve"> </w:t>
      </w:r>
      <w:r w:rsidR="00AC6523" w:rsidRPr="00DA3C96">
        <w:rPr>
          <w:rFonts w:ascii="Times New Roman" w:hAnsi="Times New Roman"/>
          <w:sz w:val="28"/>
          <w:szCs w:val="28"/>
        </w:rPr>
        <w:t>una</w:t>
      </w:r>
      <w:r w:rsidR="009A3968">
        <w:rPr>
          <w:rFonts w:ascii="Times New Roman" w:hAnsi="Times New Roman"/>
          <w:sz w:val="28"/>
          <w:szCs w:val="28"/>
        </w:rPr>
        <w:t xml:space="preserve"> </w:t>
      </w:r>
      <w:r w:rsidR="00AC6523" w:rsidRPr="00DA3C96">
        <w:rPr>
          <w:rFonts w:ascii="Times New Roman" w:hAnsi="Times New Roman"/>
          <w:sz w:val="28"/>
          <w:szCs w:val="28"/>
        </w:rPr>
        <w:t>chittara</w:t>
      </w:r>
      <w:r w:rsidR="009A3968">
        <w:rPr>
          <w:rFonts w:ascii="Times New Roman" w:hAnsi="Times New Roman"/>
          <w:sz w:val="28"/>
          <w:szCs w:val="28"/>
        </w:rPr>
        <w:t xml:space="preserve"> </w:t>
      </w:r>
      <w:r w:rsidR="00AC6523" w:rsidRPr="00DA3C96">
        <w:rPr>
          <w:rFonts w:ascii="Times New Roman" w:hAnsi="Times New Roman"/>
          <w:sz w:val="28"/>
          <w:szCs w:val="28"/>
        </w:rPr>
        <w:t xml:space="preserve">(подражая гитаре).  </w:t>
      </w:r>
      <w:r w:rsidRPr="00DA3C96">
        <w:rPr>
          <w:rFonts w:ascii="Times New Roman" w:hAnsi="Times New Roman"/>
          <w:sz w:val="28"/>
          <w:szCs w:val="28"/>
        </w:rPr>
        <w:t xml:space="preserve">Через экспрессивные мелодические взлеты, динамичный ритм и часто меняющаяся структуру изложения Сидельников передает образное содержание литературной основы цикла. 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Поэма «Серенада» - самая протяжная из всех хоровой первой части цикла. Хор вновь выступает в роли сопровождающего аккомпанирующего элемента. Здесь наиболее гибко связно соотношение «инструментального» звучания и вокальной фактуры хора, часто реплики передаются по принципу «соло-хор». 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«Вздохи гитары»</w:t>
      </w:r>
      <w:r w:rsidR="009A3968">
        <w:rPr>
          <w:rFonts w:ascii="Times New Roman" w:hAnsi="Times New Roman"/>
          <w:sz w:val="28"/>
          <w:szCs w:val="28"/>
        </w:rPr>
        <w:t xml:space="preserve"> </w:t>
      </w:r>
      <w:r w:rsidRPr="00DA3C96">
        <w:rPr>
          <w:rFonts w:ascii="Times New Roman" w:hAnsi="Times New Roman"/>
          <w:sz w:val="28"/>
          <w:szCs w:val="28"/>
        </w:rPr>
        <w:t xml:space="preserve">- инструментальное проведение, завершающее условно первую часть цикла. В инструментальном фрагменте собраны все интонации, ранее звучавшие в хоровых номерах. Часть представляет своеобразное лирическое послесловие. 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В хоре «Что случилось!» впервые проявляется тема смерти. Автор передает тревожный образ через ритм тарантеллы, связанный с изложением текста в виде скороговорки. Продолжая драматическую повествовательную линию в хоре «Перекресток» помимо использования остинатного ритма, автор использует колористический прием повтора фразы «Восточный ветер, фонарь и дождь» без определенной звуковысотности. 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Хор «Реквием по корове» является кульминацией всего цикла. Сидельников обыгрывает название этой части – черты реквиема проявляются в мелодической линии, наполненной скорбными интонационными речитативами. В картине подневольной смерти животного автор видит грандиозную сцену оплакивания жизни существа</w:t>
      </w:r>
      <w:r w:rsidR="00AC6523" w:rsidRPr="00DA3C96">
        <w:rPr>
          <w:rFonts w:ascii="Times New Roman" w:hAnsi="Times New Roman"/>
          <w:sz w:val="28"/>
          <w:szCs w:val="28"/>
        </w:rPr>
        <w:t xml:space="preserve">, которое не в силах </w:t>
      </w:r>
      <w:r w:rsidRPr="00DA3C96">
        <w:rPr>
          <w:rFonts w:ascii="Times New Roman" w:hAnsi="Times New Roman"/>
          <w:sz w:val="28"/>
          <w:szCs w:val="28"/>
        </w:rPr>
        <w:t xml:space="preserve">противостоять жесткой расправе. 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В хорах условн</w:t>
      </w:r>
      <w:r w:rsidR="00AC6523" w:rsidRPr="00DA3C96">
        <w:rPr>
          <w:rFonts w:ascii="Times New Roman" w:hAnsi="Times New Roman"/>
          <w:sz w:val="28"/>
          <w:szCs w:val="28"/>
        </w:rPr>
        <w:t>ой второй части композитор чаще применяет элементы</w:t>
      </w:r>
      <w:r w:rsidRPr="00DA3C96">
        <w:rPr>
          <w:rFonts w:ascii="Times New Roman" w:hAnsi="Times New Roman"/>
          <w:sz w:val="28"/>
          <w:szCs w:val="28"/>
        </w:rPr>
        <w:t xml:space="preserve"> различных вокальных средств выразительности – частые возгласы, тянущиеся звуки, фактура, подражающая звучанию гитары, что создает ощущение театральности действия, делает номера более динамичными, </w:t>
      </w:r>
      <w:r w:rsidRPr="00DA3C96">
        <w:rPr>
          <w:rFonts w:ascii="Times New Roman" w:hAnsi="Times New Roman"/>
          <w:sz w:val="28"/>
          <w:szCs w:val="28"/>
        </w:rPr>
        <w:lastRenderedPageBreak/>
        <w:t xml:space="preserve">отличающимся своим характером и внутренним наполнением от любовных лирических зарисовок.  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Хор «Свеча» представляет собой некую пляску, которую сопровождает характерный припев испанских народных песен – «тра-ля-ля-ля», а также постоянное трехдольное</w:t>
      </w:r>
      <w:r w:rsidR="008808A4" w:rsidRPr="00DA3C96">
        <w:rPr>
          <w:rFonts w:ascii="Times New Roman" w:hAnsi="Times New Roman"/>
          <w:sz w:val="28"/>
          <w:szCs w:val="28"/>
        </w:rPr>
        <w:t xml:space="preserve"> метрическое наполнение данного фрагмента цикла</w:t>
      </w:r>
      <w:r w:rsidRPr="00DA3C96">
        <w:rPr>
          <w:rFonts w:ascii="Times New Roman" w:hAnsi="Times New Roman"/>
          <w:sz w:val="28"/>
          <w:szCs w:val="28"/>
        </w:rPr>
        <w:t xml:space="preserve">. </w:t>
      </w:r>
      <w:r w:rsidR="008808A4" w:rsidRPr="00DA3C96">
        <w:rPr>
          <w:rFonts w:ascii="Times New Roman" w:hAnsi="Times New Roman"/>
          <w:sz w:val="28"/>
          <w:szCs w:val="28"/>
        </w:rPr>
        <w:t>Композитор в хоре</w:t>
      </w:r>
      <w:r w:rsidRPr="00DA3C96">
        <w:rPr>
          <w:rFonts w:ascii="Times New Roman" w:hAnsi="Times New Roman"/>
          <w:sz w:val="28"/>
          <w:szCs w:val="28"/>
        </w:rPr>
        <w:t xml:space="preserve"> выводит два плана – изобразительный и повествовательный, тем самым соз</w:t>
      </w:r>
      <w:r w:rsidR="008808A4" w:rsidRPr="00DA3C96">
        <w:rPr>
          <w:rFonts w:ascii="Times New Roman" w:hAnsi="Times New Roman"/>
          <w:sz w:val="28"/>
          <w:szCs w:val="28"/>
        </w:rPr>
        <w:t>давая «театральную драматургию».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Номер «Колокол» начинается со звукоизобразительных перезвонов колокольного перезвона в синтезе с кричащим ужасом, которое постепенно превращается в фоновой пласт сопровождающей фактуры и мелодической линии, повествующей о «шествии смерти». В кульминации части «…шагает смерть в венке увядшем» композитор прибегает к одному из излюбленных приемов в своем творчестве – синкопированному остинато всей хоровой фактуры. Завершает хор гротескный марш идущей смерти с джазовой гармонией, которую прерывает </w:t>
      </w:r>
      <w:r w:rsidR="008808A4" w:rsidRPr="00DA3C96">
        <w:rPr>
          <w:rFonts w:ascii="Times New Roman" w:hAnsi="Times New Roman"/>
          <w:sz w:val="28"/>
          <w:szCs w:val="28"/>
        </w:rPr>
        <w:t>инструментальный фрагмент</w:t>
      </w:r>
      <w:r w:rsidRPr="00DA3C96">
        <w:rPr>
          <w:rFonts w:ascii="Times New Roman" w:hAnsi="Times New Roman"/>
          <w:sz w:val="28"/>
          <w:szCs w:val="28"/>
        </w:rPr>
        <w:t xml:space="preserve"> – соло гитары. </w:t>
      </w:r>
      <w:r w:rsidR="008808A4" w:rsidRPr="00DA3C96">
        <w:rPr>
          <w:rFonts w:ascii="Times New Roman" w:hAnsi="Times New Roman"/>
          <w:sz w:val="28"/>
          <w:szCs w:val="28"/>
        </w:rPr>
        <w:t xml:space="preserve">Данный эпизод </w:t>
      </w:r>
      <w:r w:rsidRPr="00DA3C96">
        <w:rPr>
          <w:rFonts w:ascii="Times New Roman" w:hAnsi="Times New Roman"/>
          <w:sz w:val="28"/>
          <w:szCs w:val="28"/>
        </w:rPr>
        <w:t xml:space="preserve">подводит черту ряда испанских романсеро, со всем присущим ему мелодизмом и национальной напевностью. 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Завершает цикл контрастный по своему содержанию, наполнению и образом номер «</w:t>
      </w:r>
      <w:r w:rsidRPr="00DA3C96">
        <w:rPr>
          <w:rFonts w:ascii="Times New Roman" w:hAnsi="Times New Roman"/>
          <w:sz w:val="28"/>
          <w:szCs w:val="28"/>
          <w:lang w:val="en-US"/>
        </w:rPr>
        <w:t>Memento</w:t>
      </w:r>
      <w:r w:rsidRPr="00DA3C96">
        <w:rPr>
          <w:rFonts w:ascii="Times New Roman" w:hAnsi="Times New Roman"/>
          <w:sz w:val="28"/>
          <w:szCs w:val="28"/>
        </w:rPr>
        <w:t xml:space="preserve">» (от лат. – помни). </w:t>
      </w:r>
      <w:r w:rsidR="008808A4" w:rsidRPr="00DA3C96">
        <w:rPr>
          <w:rFonts w:ascii="Times New Roman" w:hAnsi="Times New Roman"/>
          <w:sz w:val="28"/>
          <w:szCs w:val="28"/>
        </w:rPr>
        <w:t xml:space="preserve">В номере преобладает </w:t>
      </w:r>
      <w:r w:rsidRPr="00DA3C96">
        <w:rPr>
          <w:rFonts w:ascii="Times New Roman" w:hAnsi="Times New Roman"/>
          <w:sz w:val="28"/>
          <w:szCs w:val="28"/>
        </w:rPr>
        <w:t xml:space="preserve">кантиленное звучание, в характере эстрадно-джазовой композиции конца </w:t>
      </w:r>
      <w:r w:rsidRPr="00DA3C96">
        <w:rPr>
          <w:rFonts w:ascii="Times New Roman" w:hAnsi="Times New Roman"/>
          <w:sz w:val="28"/>
          <w:szCs w:val="28"/>
          <w:lang w:val="en-US"/>
        </w:rPr>
        <w:t>XX</w:t>
      </w:r>
      <w:r w:rsidRPr="00DA3C96">
        <w:rPr>
          <w:rFonts w:ascii="Times New Roman" w:hAnsi="Times New Roman"/>
          <w:sz w:val="28"/>
          <w:szCs w:val="28"/>
        </w:rPr>
        <w:t xml:space="preserve"> века, но с изобилием аллюзий на музыку композиторов эпохи романтизма – похожие интонационные мотивы могут наводить на мысль об «</w:t>
      </w:r>
      <w:r w:rsidRPr="00DA3C96">
        <w:rPr>
          <w:rFonts w:ascii="Times New Roman" w:hAnsi="Times New Roman"/>
          <w:sz w:val="28"/>
          <w:szCs w:val="28"/>
          <w:lang w:val="en-US"/>
        </w:rPr>
        <w:t>AveMaria</w:t>
      </w:r>
      <w:r w:rsidRPr="00DA3C96">
        <w:rPr>
          <w:rFonts w:ascii="Times New Roman" w:hAnsi="Times New Roman"/>
          <w:sz w:val="28"/>
          <w:szCs w:val="28"/>
        </w:rPr>
        <w:t>» Ф. Шуберта или вокальной лирике С. В. Рахманинова. Часть представляется своеобразным эпилогом, где нет места ярким национальным признакам испанской музыки, трагических сцен смерти и насилия, горя и одиночества любви.</w:t>
      </w:r>
    </w:p>
    <w:p w:rsidR="00637F72" w:rsidRPr="00DA3C96" w:rsidRDefault="00113B6B" w:rsidP="00DA3C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Необычность финальной части отмечают исследователи творчества Н. Н. Сидельникова, в частности, его ученик, композитор Владимир Мартынов сказал, что Сидельников в своих сочинениях, в частности – «Русских сказках» и «Романсеро» ввел «новую концепцию заключительных частей в крупных симфонических и хоровых произведениях»</w:t>
      </w:r>
      <w:r w:rsidR="009A3968">
        <w:rPr>
          <w:rFonts w:ascii="Times New Roman" w:hAnsi="Times New Roman"/>
          <w:sz w:val="28"/>
          <w:szCs w:val="28"/>
        </w:rPr>
        <w:t xml:space="preserve"> </w:t>
      </w:r>
      <w:r w:rsidRPr="00DA3C96">
        <w:rPr>
          <w:rFonts w:ascii="Times New Roman" w:hAnsi="Times New Roman"/>
          <w:sz w:val="28"/>
          <w:szCs w:val="28"/>
        </w:rPr>
        <w:t xml:space="preserve">[5]. </w:t>
      </w:r>
    </w:p>
    <w:p w:rsidR="00637F72" w:rsidRDefault="00113B6B" w:rsidP="00DA3C9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Н. Сидельников в этой части подводит итог сказанного, прожитого в цикле:</w:t>
      </w:r>
      <w:r w:rsidR="009A3968">
        <w:rPr>
          <w:rFonts w:ascii="Times New Roman" w:hAnsi="Times New Roman"/>
          <w:sz w:val="28"/>
          <w:szCs w:val="28"/>
        </w:rPr>
        <w:t xml:space="preserve"> </w:t>
      </w:r>
      <w:r w:rsidRPr="00DA3C96">
        <w:rPr>
          <w:rFonts w:ascii="Times New Roman" w:hAnsi="Times New Roman"/>
          <w:sz w:val="28"/>
          <w:szCs w:val="28"/>
        </w:rPr>
        <w:t>все уже кончено, не смотря на все горести и радости, которые переживает человек</w:t>
      </w:r>
      <w:r w:rsidR="00FD5919">
        <w:rPr>
          <w:rFonts w:ascii="Times New Roman" w:hAnsi="Times New Roman"/>
          <w:sz w:val="28"/>
          <w:szCs w:val="28"/>
        </w:rPr>
        <w:t xml:space="preserve">. </w:t>
      </w:r>
      <w:r w:rsidRPr="00DA3C96">
        <w:rPr>
          <w:rFonts w:ascii="Times New Roman" w:hAnsi="Times New Roman"/>
          <w:sz w:val="28"/>
          <w:szCs w:val="28"/>
        </w:rPr>
        <w:t xml:space="preserve">Через простые средства музыкальной выразительность – гомофонно-гармоническую структуру хора с сопровождением фортепиано композитор, играя на контрастных переключениях стилистики, доносит идею бессмертия души, единения с природной и вечного прекрасного.   </w:t>
      </w:r>
    </w:p>
    <w:p w:rsidR="009A3968" w:rsidRDefault="009A3968" w:rsidP="009A396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Подробно рассмотрев каждую часть цикла, можно подвести итог о том, что композитор через определенную систему образов </w:t>
      </w:r>
      <w:r w:rsidR="00FD5919">
        <w:rPr>
          <w:rFonts w:ascii="Times New Roman" w:hAnsi="Times New Roman"/>
          <w:sz w:val="28"/>
          <w:szCs w:val="28"/>
        </w:rPr>
        <w:t xml:space="preserve">поэзии Лорки </w:t>
      </w:r>
      <w:r>
        <w:rPr>
          <w:rFonts w:ascii="Times New Roman" w:hAnsi="Times New Roman"/>
          <w:sz w:val="28"/>
          <w:szCs w:val="28"/>
        </w:rPr>
        <w:t xml:space="preserve">передает </w:t>
      </w:r>
      <w:r>
        <w:rPr>
          <w:rFonts w:ascii="Times New Roman" w:hAnsi="Times New Roman"/>
          <w:sz w:val="28"/>
          <w:szCs w:val="28"/>
        </w:rPr>
        <w:lastRenderedPageBreak/>
        <w:t>вечные темы – темы любви и смерти. В цикле прослеживается следующая образная составляющая:</w:t>
      </w:r>
    </w:p>
    <w:p w:rsidR="009A3968" w:rsidRPr="009A3968" w:rsidRDefault="009A3968" w:rsidP="009A3968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968">
        <w:rPr>
          <w:rFonts w:ascii="Times New Roman" w:hAnsi="Times New Roman"/>
          <w:sz w:val="28"/>
          <w:szCs w:val="28"/>
        </w:rPr>
        <w:t xml:space="preserve">Гитара – </w:t>
      </w:r>
      <w:r>
        <w:rPr>
          <w:rFonts w:ascii="Times New Roman" w:hAnsi="Times New Roman"/>
          <w:sz w:val="28"/>
          <w:szCs w:val="28"/>
        </w:rPr>
        <w:t xml:space="preserve">своеобразный </w:t>
      </w:r>
      <w:r w:rsidRPr="009A3968">
        <w:rPr>
          <w:rFonts w:ascii="Times New Roman" w:hAnsi="Times New Roman"/>
          <w:sz w:val="28"/>
          <w:szCs w:val="28"/>
        </w:rPr>
        <w:t>«проводник» между миром живых и миром мертвых («Шесть струн», «Квартал Кордовы», «Колокол», «Memento»).</w:t>
      </w:r>
      <w:r>
        <w:rPr>
          <w:rFonts w:ascii="Times New Roman" w:hAnsi="Times New Roman"/>
          <w:sz w:val="28"/>
          <w:szCs w:val="28"/>
        </w:rPr>
        <w:t xml:space="preserve"> Образ </w:t>
      </w:r>
      <w:r w:rsidR="00FD5919">
        <w:rPr>
          <w:rFonts w:ascii="Times New Roman" w:hAnsi="Times New Roman"/>
          <w:sz w:val="28"/>
          <w:szCs w:val="28"/>
        </w:rPr>
        <w:t xml:space="preserve">гитары также воплощен в хоровом звучании, помимо конкретного упоминания в поэтическом тексте. </w:t>
      </w:r>
    </w:p>
    <w:p w:rsidR="00FD5919" w:rsidRDefault="009A3968" w:rsidP="00FD5919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919">
        <w:rPr>
          <w:rFonts w:ascii="Times New Roman" w:hAnsi="Times New Roman"/>
          <w:sz w:val="28"/>
          <w:szCs w:val="28"/>
        </w:rPr>
        <w:t>Женщина, образ которой восходит к декадентской литературе («Шесть струн», «Ампаро», «Серенада»)</w:t>
      </w:r>
      <w:r w:rsidR="00FD5919">
        <w:rPr>
          <w:rFonts w:ascii="Times New Roman" w:hAnsi="Times New Roman"/>
          <w:sz w:val="28"/>
          <w:szCs w:val="28"/>
        </w:rPr>
        <w:t>.</w:t>
      </w:r>
    </w:p>
    <w:p w:rsidR="00FD5919" w:rsidRDefault="009A3968" w:rsidP="00FD5919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919">
        <w:rPr>
          <w:rFonts w:ascii="Times New Roman" w:hAnsi="Times New Roman"/>
          <w:sz w:val="28"/>
          <w:szCs w:val="28"/>
        </w:rPr>
        <w:t>Ночь, как событийное время в цикле (все поэмы, кроме «Колокола»)</w:t>
      </w:r>
      <w:r w:rsidR="00FD5919">
        <w:rPr>
          <w:rFonts w:ascii="Times New Roman" w:hAnsi="Times New Roman"/>
          <w:sz w:val="28"/>
          <w:szCs w:val="28"/>
        </w:rPr>
        <w:t>.</w:t>
      </w:r>
    </w:p>
    <w:p w:rsidR="009A3968" w:rsidRPr="00FD5919" w:rsidRDefault="009A3968" w:rsidP="00FD5919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919">
        <w:rPr>
          <w:rFonts w:ascii="Times New Roman" w:hAnsi="Times New Roman"/>
          <w:sz w:val="28"/>
          <w:szCs w:val="28"/>
        </w:rPr>
        <w:t xml:space="preserve">Смерть – </w:t>
      </w:r>
      <w:r w:rsidR="00FD5919">
        <w:rPr>
          <w:rFonts w:ascii="Times New Roman" w:hAnsi="Times New Roman"/>
          <w:sz w:val="28"/>
          <w:szCs w:val="28"/>
        </w:rPr>
        <w:t xml:space="preserve">как </w:t>
      </w:r>
      <w:r w:rsidRPr="00FD5919">
        <w:rPr>
          <w:rFonts w:ascii="Times New Roman" w:hAnsi="Times New Roman"/>
          <w:sz w:val="28"/>
          <w:szCs w:val="28"/>
        </w:rPr>
        <w:t>освободитель от нелегкой мирской жизни (все поэмы, кроме «Ампаро»)</w:t>
      </w:r>
      <w:r w:rsidR="00FD5919">
        <w:rPr>
          <w:rFonts w:ascii="Times New Roman" w:hAnsi="Times New Roman"/>
          <w:sz w:val="28"/>
          <w:szCs w:val="28"/>
        </w:rPr>
        <w:t xml:space="preserve">. </w:t>
      </w:r>
    </w:p>
    <w:p w:rsidR="00A4078E" w:rsidRPr="00DA3C96" w:rsidRDefault="00A4078E" w:rsidP="00DA3C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eastAsia="Times New Roman" w:hAnsi="Times New Roman" w:cs="Times New Roman"/>
          <w:sz w:val="28"/>
          <w:szCs w:val="28"/>
        </w:rPr>
        <w:tab/>
        <w:t xml:space="preserve">Отечественная музыка второй половина </w:t>
      </w:r>
      <w:r w:rsidRPr="00DA3C96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DA3C96">
        <w:rPr>
          <w:rFonts w:ascii="Times New Roman" w:eastAsia="Times New Roman" w:hAnsi="Times New Roman" w:cs="Times New Roman"/>
          <w:sz w:val="28"/>
          <w:szCs w:val="28"/>
        </w:rPr>
        <w:t xml:space="preserve"> столетия очень многогранна, обращается к различным стилевым течениям и направлениям. Различными способами композиторы в своем творчестве отражали свое видение на исторические события прошлого и настоящего</w:t>
      </w:r>
      <w:r w:rsidR="00113B6B" w:rsidRPr="00DA3C9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078E" w:rsidRPr="00DA3C96" w:rsidRDefault="00113B6B" w:rsidP="00DA3C9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A3C96">
        <w:rPr>
          <w:rFonts w:ascii="Times New Roman" w:hAnsi="Times New Roman"/>
          <w:sz w:val="28"/>
          <w:szCs w:val="28"/>
        </w:rPr>
        <w:t xml:space="preserve">. Н. </w:t>
      </w:r>
      <w:r w:rsidR="00A4078E" w:rsidRPr="00DA3C96">
        <w:rPr>
          <w:rFonts w:ascii="Times New Roman" w:hAnsi="Times New Roman"/>
          <w:sz w:val="28"/>
          <w:szCs w:val="28"/>
        </w:rPr>
        <w:t>Сидельников, обращаясь к западному творчеству</w:t>
      </w:r>
      <w:r w:rsidR="008E365D" w:rsidRPr="00DA3C96">
        <w:rPr>
          <w:rFonts w:ascii="Times New Roman" w:hAnsi="Times New Roman"/>
          <w:sz w:val="28"/>
          <w:szCs w:val="28"/>
        </w:rPr>
        <w:t>,</w:t>
      </w:r>
      <w:r w:rsidR="00A4078E" w:rsidRPr="00DA3C96">
        <w:rPr>
          <w:rFonts w:ascii="Times New Roman" w:hAnsi="Times New Roman"/>
          <w:sz w:val="28"/>
          <w:szCs w:val="28"/>
        </w:rPr>
        <w:t xml:space="preserve"> передал в своем «Романсеро» независимое</w:t>
      </w:r>
      <w:r w:rsidRPr="00DA3C96">
        <w:rPr>
          <w:rFonts w:ascii="Times New Roman" w:hAnsi="Times New Roman"/>
          <w:sz w:val="28"/>
          <w:szCs w:val="28"/>
        </w:rPr>
        <w:t xml:space="preserve"> ни от кого и ни от </w:t>
      </w:r>
      <w:r w:rsidR="00FD5919">
        <w:rPr>
          <w:rFonts w:ascii="Times New Roman" w:hAnsi="Times New Roman"/>
          <w:sz w:val="28"/>
          <w:szCs w:val="28"/>
        </w:rPr>
        <w:t xml:space="preserve">чего искусство, искусство души, это </w:t>
      </w:r>
      <w:r w:rsidRPr="00DA3C96">
        <w:rPr>
          <w:rFonts w:ascii="Times New Roman" w:hAnsi="Times New Roman"/>
          <w:sz w:val="28"/>
          <w:szCs w:val="28"/>
        </w:rPr>
        <w:t xml:space="preserve">попытка </w:t>
      </w:r>
      <w:r w:rsidR="001742CF" w:rsidRPr="00DA3C96">
        <w:rPr>
          <w:rFonts w:ascii="Times New Roman" w:hAnsi="Times New Roman"/>
          <w:sz w:val="28"/>
          <w:szCs w:val="28"/>
        </w:rPr>
        <w:t>прочувствовать</w:t>
      </w:r>
      <w:r w:rsidRPr="00DA3C96">
        <w:rPr>
          <w:rFonts w:ascii="Times New Roman" w:hAnsi="Times New Roman"/>
          <w:sz w:val="28"/>
          <w:szCs w:val="28"/>
        </w:rPr>
        <w:t xml:space="preserve"> жизнь, прочувствовать мир поэта, свободолюбивые настроения и отразить их в своем творчестве</w:t>
      </w:r>
      <w:r w:rsidR="00A4078E" w:rsidRPr="00DA3C96">
        <w:rPr>
          <w:rFonts w:ascii="Times New Roman" w:hAnsi="Times New Roman"/>
          <w:sz w:val="28"/>
          <w:szCs w:val="28"/>
        </w:rPr>
        <w:t xml:space="preserve">. </w:t>
      </w:r>
    </w:p>
    <w:p w:rsidR="00173469" w:rsidRDefault="00173469" w:rsidP="00DA3C9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Одной из важных тем цикла является тема многогранности любви и многогранности смерти. Обычно, культурная традиция воспринимает любовь и смерть как трансцендентные понятия, то в цикле восприятия любви и смерти зависит от позиции наблюдателя (слушателя), что характерно для постмодернистского течения. Однако, в полной мере постмодернистским произведение считать нельзя, так как композитор средствами музыкальной выразительности подводит слушателя к осязанию этой многогранности. </w:t>
      </w:r>
    </w:p>
    <w:p w:rsidR="00FD5919" w:rsidRDefault="00FD5919" w:rsidP="00DA3C9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«Романсеро о любви и смерти» Сидельников постарался передать </w:t>
      </w:r>
      <w:r w:rsidRPr="00FD5919">
        <w:rPr>
          <w:rFonts w:ascii="Times New Roman" w:hAnsi="Times New Roman"/>
          <w:sz w:val="28"/>
          <w:szCs w:val="28"/>
        </w:rPr>
        <w:t>сопричастность европейской музыкальной культуре</w:t>
      </w:r>
      <w:r>
        <w:rPr>
          <w:rFonts w:ascii="Times New Roman" w:hAnsi="Times New Roman"/>
          <w:sz w:val="28"/>
          <w:szCs w:val="28"/>
        </w:rPr>
        <w:t xml:space="preserve"> через поэзию, средства музыкальной выразительности, по-новому взглянуть на яркий и чувственный испанский колорит.</w:t>
      </w:r>
    </w:p>
    <w:p w:rsidR="00637F72" w:rsidRPr="00FD5919" w:rsidRDefault="00173469" w:rsidP="00FD59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В дальнейшем, о</w:t>
      </w:r>
      <w:r w:rsidR="00DE40D6" w:rsidRPr="00DA3C96">
        <w:rPr>
          <w:rFonts w:ascii="Times New Roman" w:hAnsi="Times New Roman"/>
          <w:sz w:val="28"/>
          <w:szCs w:val="28"/>
        </w:rPr>
        <w:t xml:space="preserve">бращение </w:t>
      </w:r>
      <w:r w:rsidR="001742CF" w:rsidRPr="00DA3C96">
        <w:rPr>
          <w:rFonts w:ascii="Times New Roman" w:hAnsi="Times New Roman"/>
          <w:sz w:val="28"/>
          <w:szCs w:val="28"/>
        </w:rPr>
        <w:t>к теме экзистенциализма, к свободному видению художника ощущение себя в мире продолжилось и на постсоветском пространстве.  Ч</w:t>
      </w:r>
      <w:r w:rsidR="00DE40D6" w:rsidRPr="00DA3C96">
        <w:rPr>
          <w:rFonts w:ascii="Times New Roman" w:hAnsi="Times New Roman"/>
          <w:sz w:val="28"/>
          <w:szCs w:val="28"/>
        </w:rPr>
        <w:t xml:space="preserve">ерез новые формы изложения прослеживается и у современного петербургского композитора А. А. Кнайфеля – «Царю Небесный», для смешанного хора и челесты. Версия для виолончели, челесты и смешанного хора (1994). А также сочинение известного в России грузинского композитора Г. А. Канчели – «Styx» для смешанного хора, альта и оркестра (1999), в которой автор связывает две темы возвышенного и земного. </w:t>
      </w:r>
      <w:bookmarkStart w:id="0" w:name="_GoBack"/>
      <w:bookmarkEnd w:id="0"/>
    </w:p>
    <w:p w:rsidR="00637F72" w:rsidRPr="00DA3C96" w:rsidRDefault="00113B6B" w:rsidP="00DA3C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lastRenderedPageBreak/>
        <w:t xml:space="preserve">Литература: </w:t>
      </w:r>
    </w:p>
    <w:p w:rsidR="00637F72" w:rsidRPr="00DA3C96" w:rsidRDefault="00113B6B" w:rsidP="00DA3C9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В схватке с Минотавром. Из писем Н. Н. Сидельникова к Г. С. Хаймовскому // Музыкальная академия, 2010. –  № 1. – С.: 91–100.</w:t>
      </w:r>
    </w:p>
    <w:p w:rsidR="00637F72" w:rsidRPr="00DA3C96" w:rsidRDefault="00113B6B" w:rsidP="00DA3C9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Григорьева Г. В. Николай Сидельников / Г. В. Григорьева // М.: Сов. композ., 1986. – С.: 3-13, 44-95. </w:t>
      </w:r>
    </w:p>
    <w:p w:rsidR="00637F72" w:rsidRPr="00DA3C96" w:rsidRDefault="001742CF" w:rsidP="00DA3C9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Заборонок. Е</w:t>
      </w:r>
      <w:r w:rsidR="00113B6B" w:rsidRPr="00DA3C96">
        <w:rPr>
          <w:rFonts w:ascii="Times New Roman" w:hAnsi="Times New Roman"/>
          <w:sz w:val="28"/>
          <w:szCs w:val="28"/>
        </w:rPr>
        <w:t>.</w:t>
      </w:r>
      <w:r w:rsidR="009A3968">
        <w:rPr>
          <w:rFonts w:ascii="Times New Roman" w:hAnsi="Times New Roman"/>
          <w:sz w:val="28"/>
          <w:szCs w:val="28"/>
        </w:rPr>
        <w:t xml:space="preserve"> </w:t>
      </w:r>
      <w:r w:rsidR="00113B6B" w:rsidRPr="00DA3C96">
        <w:rPr>
          <w:rFonts w:ascii="Times New Roman" w:hAnsi="Times New Roman"/>
          <w:sz w:val="28"/>
          <w:szCs w:val="28"/>
        </w:rPr>
        <w:t>Образы поэзии Федерико Гарсиа Лорки в вокально-хоровом творчестве отечественных композиторов / Е. Заборонок // Музыкальная академия. – 2013. – №1.</w:t>
      </w:r>
    </w:p>
    <w:p w:rsidR="00637F72" w:rsidRPr="00DA3C96" w:rsidRDefault="00113B6B" w:rsidP="00DA3C9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Лорка</w:t>
      </w:r>
      <w:r w:rsidR="009A3968">
        <w:rPr>
          <w:rFonts w:ascii="Times New Roman" w:hAnsi="Times New Roman"/>
          <w:sz w:val="28"/>
          <w:szCs w:val="28"/>
        </w:rPr>
        <w:t xml:space="preserve"> </w:t>
      </w:r>
      <w:r w:rsidRPr="00DA3C96">
        <w:rPr>
          <w:rFonts w:ascii="Times New Roman" w:hAnsi="Times New Roman"/>
          <w:sz w:val="28"/>
          <w:szCs w:val="28"/>
        </w:rPr>
        <w:t xml:space="preserve">Фредерико Гарсиа. Лирика / Ф. Г. Лорка; ред. Г. Полонская, А. Шлейфер / М.: Художественная лит-ра, 1966. – 186 с. </w:t>
      </w:r>
    </w:p>
    <w:p w:rsidR="00637F72" w:rsidRPr="00DA3C96" w:rsidRDefault="00113B6B" w:rsidP="00DA3C9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Мартынов В. Учитель жизни / В. Мартынов // Музыкальная академия, 2001. – № 1. – С.: 111–112.</w:t>
      </w:r>
    </w:p>
    <w:p w:rsidR="00637F72" w:rsidRPr="00DA3C96" w:rsidRDefault="00113B6B" w:rsidP="00DA3C9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 xml:space="preserve">Эсаулова Т. И. Языки культуры в вокально-хоровом творчестве Николая Сидельникова : автореф. дис. … конд. искусств. : спец. 17.00.02 / Т. И. Эсаулова; Российская академия музыки им. Гнесиных. – Москва, 2005. – 28с. </w:t>
      </w:r>
    </w:p>
    <w:p w:rsidR="00637F72" w:rsidRPr="00DA3C96" w:rsidRDefault="00113B6B" w:rsidP="00DA3C9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A3C96">
        <w:rPr>
          <w:rFonts w:ascii="Times New Roman" w:hAnsi="Times New Roman"/>
          <w:sz w:val="28"/>
          <w:szCs w:val="28"/>
        </w:rPr>
        <w:t>Юсупова И. Он работал до последнего вздоха / И. Юсупова // Музыкальная академия, 2001. – № 1. – С.: 115–116.</w:t>
      </w:r>
    </w:p>
    <w:sectPr w:rsidR="00637F72" w:rsidRPr="00DA3C96" w:rsidSect="00DA3C96">
      <w:headerReference w:type="default" r:id="rId7"/>
      <w:footerReference w:type="default" r:id="rId8"/>
      <w:pgSz w:w="11900" w:h="16840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4E" w:rsidRDefault="0057364E">
      <w:pPr>
        <w:spacing w:after="0" w:line="240" w:lineRule="auto"/>
      </w:pPr>
      <w:r>
        <w:separator/>
      </w:r>
    </w:p>
  </w:endnote>
  <w:endnote w:type="continuationSeparator" w:id="0">
    <w:p w:rsidR="0057364E" w:rsidRDefault="0057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72" w:rsidRDefault="007A7C0A">
    <w:pPr>
      <w:pStyle w:val="a5"/>
      <w:tabs>
        <w:tab w:val="clear" w:pos="9355"/>
        <w:tab w:val="right" w:pos="9328"/>
      </w:tabs>
      <w:jc w:val="center"/>
    </w:pPr>
    <w:r>
      <w:rPr>
        <w:rFonts w:ascii="Times New Roman" w:hAnsi="Times New Roman"/>
        <w:sz w:val="20"/>
        <w:szCs w:val="20"/>
      </w:rPr>
      <w:fldChar w:fldCharType="begin"/>
    </w:r>
    <w:r w:rsidR="00113B6B"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FA5459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4E" w:rsidRDefault="0057364E">
      <w:r>
        <w:separator/>
      </w:r>
    </w:p>
  </w:footnote>
  <w:footnote w:type="continuationSeparator" w:id="0">
    <w:p w:rsidR="0057364E" w:rsidRDefault="0057364E">
      <w:r>
        <w:continuationSeparator/>
      </w:r>
    </w:p>
  </w:footnote>
  <w:footnote w:type="continuationNotice" w:id="1">
    <w:p w:rsidR="0057364E" w:rsidRDefault="0057364E"/>
  </w:footnote>
  <w:footnote w:id="2">
    <w:p w:rsidR="00637F72" w:rsidRDefault="00113B6B">
      <w:pPr>
        <w:pStyle w:val="a6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</w:rPr>
        <w:t>Кордова (исп. Córdoba) — старинный город в Андалусии (Испания), столица провинции Кордова.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72" w:rsidRDefault="00637F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6BAD"/>
    <w:multiLevelType w:val="hybridMultilevel"/>
    <w:tmpl w:val="27F2BD04"/>
    <w:styleLink w:val="1"/>
    <w:lvl w:ilvl="0" w:tplc="F078F408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E4AEABA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7961050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F648C6E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A100E26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2C22C4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658840E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A58705E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4B0A9C0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EF502A"/>
    <w:multiLevelType w:val="hybridMultilevel"/>
    <w:tmpl w:val="27F2BD04"/>
    <w:numStyleLink w:val="1"/>
  </w:abstractNum>
  <w:abstractNum w:abstractNumId="2" w15:restartNumberingAfterBreak="0">
    <w:nsid w:val="651B152B"/>
    <w:multiLevelType w:val="hybridMultilevel"/>
    <w:tmpl w:val="2B1633E0"/>
    <w:lvl w:ilvl="0" w:tplc="3328D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72"/>
    <w:rsid w:val="000131B6"/>
    <w:rsid w:val="000226EB"/>
    <w:rsid w:val="000F67EE"/>
    <w:rsid w:val="00113B6B"/>
    <w:rsid w:val="00173469"/>
    <w:rsid w:val="001742CF"/>
    <w:rsid w:val="001C6B34"/>
    <w:rsid w:val="001E1521"/>
    <w:rsid w:val="00232970"/>
    <w:rsid w:val="002A023A"/>
    <w:rsid w:val="002C0335"/>
    <w:rsid w:val="002F0A65"/>
    <w:rsid w:val="00314F43"/>
    <w:rsid w:val="00435088"/>
    <w:rsid w:val="00531176"/>
    <w:rsid w:val="0057364E"/>
    <w:rsid w:val="0059160D"/>
    <w:rsid w:val="00637F72"/>
    <w:rsid w:val="006E299F"/>
    <w:rsid w:val="007A7C0A"/>
    <w:rsid w:val="008808A4"/>
    <w:rsid w:val="00897FCE"/>
    <w:rsid w:val="008E365D"/>
    <w:rsid w:val="00920099"/>
    <w:rsid w:val="009A3968"/>
    <w:rsid w:val="00A2353B"/>
    <w:rsid w:val="00A4078E"/>
    <w:rsid w:val="00AC6523"/>
    <w:rsid w:val="00B2367B"/>
    <w:rsid w:val="00B45EF5"/>
    <w:rsid w:val="00B6237F"/>
    <w:rsid w:val="00BC4CA9"/>
    <w:rsid w:val="00BC7728"/>
    <w:rsid w:val="00CE0685"/>
    <w:rsid w:val="00D363F1"/>
    <w:rsid w:val="00DA3C96"/>
    <w:rsid w:val="00DB6BA1"/>
    <w:rsid w:val="00DE40D6"/>
    <w:rsid w:val="00E77CD3"/>
    <w:rsid w:val="00EA055F"/>
    <w:rsid w:val="00F4511C"/>
    <w:rsid w:val="00F64F67"/>
    <w:rsid w:val="00F9552A"/>
    <w:rsid w:val="00FA5459"/>
    <w:rsid w:val="00FD0E3C"/>
    <w:rsid w:val="00FD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B5117-790F-413B-932E-61985A5E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67E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67EE"/>
    <w:rPr>
      <w:u w:val="single"/>
    </w:rPr>
  </w:style>
  <w:style w:type="table" w:customStyle="1" w:styleId="TableNormal">
    <w:name w:val="Table Normal"/>
    <w:rsid w:val="000F67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0F67E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0F67EE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footnote text"/>
    <w:rsid w:val="000F67EE"/>
    <w:rPr>
      <w:rFonts w:ascii="Calibri" w:eastAsia="Calibri" w:hAnsi="Calibri" w:cs="Calibri"/>
      <w:color w:val="000000"/>
      <w:u w:color="000000"/>
    </w:rPr>
  </w:style>
  <w:style w:type="paragraph" w:styleId="a7">
    <w:name w:val="List Paragraph"/>
    <w:rsid w:val="000F67EE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F67EE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DB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BA1"/>
    <w:rPr>
      <w:rFonts w:ascii="Tahoma" w:hAnsi="Tahoma" w:cs="Tahoma"/>
      <w:color w:val="000000"/>
      <w:sz w:val="16"/>
      <w:szCs w:val="16"/>
      <w:u w:color="000000"/>
    </w:rPr>
  </w:style>
  <w:style w:type="character" w:styleId="aa">
    <w:name w:val="annotation reference"/>
    <w:basedOn w:val="a0"/>
    <w:uiPriority w:val="99"/>
    <w:semiHidden/>
    <w:unhideWhenUsed/>
    <w:rsid w:val="00F955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552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552A"/>
    <w:rPr>
      <w:rFonts w:ascii="Calibri" w:hAnsi="Calibri"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55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552A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2021-11-16T17:50:00Z</dcterms:created>
  <dcterms:modified xsi:type="dcterms:W3CDTF">2021-11-16T17:50:00Z</dcterms:modified>
</cp:coreProperties>
</file>