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5" w:rsidRPr="00890605" w:rsidRDefault="007A5335" w:rsidP="007A5335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90605">
        <w:rPr>
          <w:rFonts w:ascii="Times New Roman" w:hAnsi="Times New Roman"/>
          <w:b/>
          <w:sz w:val="24"/>
          <w:szCs w:val="26"/>
        </w:rPr>
        <w:t>Приложение № 3</w:t>
      </w:r>
    </w:p>
    <w:p w:rsidR="007A5335" w:rsidRDefault="007A5335" w:rsidP="007A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335" w:rsidRDefault="007A5335" w:rsidP="007A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оформления тезисов доклада</w:t>
      </w:r>
    </w:p>
    <w:p w:rsidR="007A5335" w:rsidRDefault="007A5335" w:rsidP="007A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335" w:rsidRDefault="007A5335" w:rsidP="007A5335">
      <w:pPr>
        <w:pStyle w:val="2"/>
        <w:spacing w:after="0"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Фамилия И.О., Фамилия И.О.</w:t>
      </w:r>
    </w:p>
    <w:p w:rsidR="007A5335" w:rsidRDefault="007A5335" w:rsidP="007A5335">
      <w:pPr>
        <w:pStyle w:val="a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ДОКЛАДА</w:t>
      </w: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Текст аннотации (</w:t>
      </w:r>
      <w:r>
        <w:rPr>
          <w:rFonts w:ascii="Times New Roman" w:hAnsi="Times New Roman"/>
          <w:i/>
          <w:sz w:val="24"/>
          <w:szCs w:val="24"/>
        </w:rPr>
        <w:t>до 400 знаков с пробелами</w:t>
      </w:r>
      <w:r>
        <w:rPr>
          <w:rFonts w:ascii="Times New Roman" w:hAnsi="Times New Roman"/>
          <w:sz w:val="24"/>
          <w:szCs w:val="24"/>
        </w:rPr>
        <w:t>).</w:t>
      </w: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Ключевые</w:t>
      </w:r>
      <w:r w:rsidRPr="001C182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: 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5-7 </w:t>
      </w:r>
      <w:r>
        <w:rPr>
          <w:rFonts w:ascii="Times New Roman" w:hAnsi="Times New Roman"/>
          <w:i/>
          <w:sz w:val="24"/>
          <w:szCs w:val="24"/>
        </w:rPr>
        <w:t>ключевых</w:t>
      </w:r>
      <w:r w:rsidRPr="001C18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Abstract: maximum of 400 characters.</w:t>
      </w: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Keywords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  <w:lang w:val="en-US"/>
        </w:rPr>
        <w:t>keywords</w:t>
      </w:r>
      <w:r>
        <w:rPr>
          <w:rFonts w:ascii="Times New Roman" w:hAnsi="Times New Roman"/>
          <w:sz w:val="24"/>
          <w:szCs w:val="24"/>
        </w:rPr>
        <w:t>.</w:t>
      </w: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тезисов докладов до 1500 знаков с пробелами.</w:t>
      </w:r>
    </w:p>
    <w:p w:rsidR="007A5335" w:rsidRDefault="007A5335" w:rsidP="007A53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Пример: В условиях интенсивно меняющейся внешней среды библиотечные специалисты все чаще анализируют требования к личностным и профессиональным качествам сотрудников [1]. Специалисты ищут и совместно проектируют новые смыслы, которые позволят библиотекарям успешно интегрироваться в цифровую среду, обеспечивая ориентиры для развития библиотек как важной социальной инфраструктуры, их устойчивое развитие в интересах будущего, а также профиль библиотекаря будущего [2].</w:t>
      </w:r>
    </w:p>
    <w:p w:rsidR="007A5335" w:rsidRDefault="007A5335" w:rsidP="007A533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7A5335" w:rsidRDefault="007A5335" w:rsidP="007A5335">
      <w:pPr>
        <w:pStyle w:val="1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Яблоков Е. Беспокойное «Собачье сердце», или Горькие плоды легкого чтения / Евгений Яблоков // Октябрь. – 2010. – № 3. – С. 166-178.</w:t>
      </w:r>
    </w:p>
    <w:p w:rsidR="007A5335" w:rsidRDefault="007A5335" w:rsidP="007A5335">
      <w:pPr>
        <w:pStyle w:val="1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Морозов А. П. </w:t>
      </w:r>
      <w:proofErr w:type="spellStart"/>
      <w:r>
        <w:rPr>
          <w:rFonts w:ascii="Times New Roman" w:hAnsi="Times New Roman"/>
          <w:sz w:val="24"/>
        </w:rPr>
        <w:t>Патентоведение</w:t>
      </w:r>
      <w:proofErr w:type="spellEnd"/>
      <w:r>
        <w:rPr>
          <w:rFonts w:ascii="Times New Roman" w:hAnsi="Times New Roman"/>
          <w:sz w:val="24"/>
        </w:rPr>
        <w:t xml:space="preserve"> / А. П. Морозов, В. Н. Данилов. – Магнитогорск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Наука, 1999. – 145 с. – ISBN 5-89514-0877.</w:t>
      </w:r>
    </w:p>
    <w:p w:rsidR="007A5335" w:rsidRDefault="007A5335" w:rsidP="007A53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авторе</w:t>
      </w:r>
    </w:p>
    <w:p w:rsidR="007A5335" w:rsidRDefault="007A5335" w:rsidP="007A53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 Имя Отчество, ученая степень ВАК, ученое звание ВАК, основное место работы (полное наименование), должность (без сокращений), почетные звания (при наличии)</w:t>
      </w:r>
    </w:p>
    <w:p w:rsidR="007A5335" w:rsidRPr="00473D90" w:rsidRDefault="007A5335" w:rsidP="007A533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Пример: Иванов Иван Иванович, доктор педагогических наук, профессор, федеральное государственное бюджетное учреждение «Российская национальная библиотека», научный сотрудник отдела истории библиотечного дела, заслуженный работник культуры Российской Федерации;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4"/>
            <w:lang w:val="en-US"/>
          </w:rPr>
          <w:t>sobaka</w:t>
        </w:r>
        <w:r>
          <w:rPr>
            <w:rStyle w:val="a5"/>
            <w:rFonts w:ascii="Times New Roman" w:hAnsi="Times New Roman"/>
            <w:sz w:val="24"/>
          </w:rPr>
          <w:t>@</w:t>
        </w:r>
        <w:r>
          <w:rPr>
            <w:rStyle w:val="a5"/>
            <w:rFonts w:ascii="Times New Roman" w:hAnsi="Times New Roman"/>
            <w:sz w:val="24"/>
            <w:lang w:val="en-US"/>
          </w:rPr>
          <w:t>mail</w:t>
        </w:r>
        <w:r>
          <w:rPr>
            <w:rStyle w:val="a5"/>
            <w:rFonts w:ascii="Times New Roman" w:hAnsi="Times New Roman"/>
            <w:sz w:val="24"/>
          </w:rPr>
          <w:t>.</w:t>
        </w:r>
        <w:r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, тел.: +7-911-123-45-67.</w:t>
      </w:r>
    </w:p>
    <w:p w:rsidR="00B478BD" w:rsidRDefault="00B478BD">
      <w:bookmarkStart w:id="0" w:name="_GoBack"/>
      <w:bookmarkEnd w:id="0"/>
    </w:p>
    <w:sectPr w:rsidR="00B47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1D"/>
    <w:multiLevelType w:val="multilevel"/>
    <w:tmpl w:val="06FD5A1D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D6"/>
    <w:rsid w:val="007A5335"/>
    <w:rsid w:val="00AC0CD6"/>
    <w:rsid w:val="00B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A5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533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A533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A533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A533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7A53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A5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533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A533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A533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A533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7A53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a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2</cp:revision>
  <dcterms:created xsi:type="dcterms:W3CDTF">2023-06-15T07:58:00Z</dcterms:created>
  <dcterms:modified xsi:type="dcterms:W3CDTF">2023-06-15T07:58:00Z</dcterms:modified>
</cp:coreProperties>
</file>