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ЗАЯВКА (образец).</w:t>
      </w:r>
      <w:r>
        <w:rPr>
          <w:b/>
          <w:bCs/>
        </w:rPr>
      </w:r>
    </w:p>
    <w:p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На фотоконкурс «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Наш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Петербург-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202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4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»</w:t>
      </w:r>
      <w:r>
        <w:rPr>
          <w:b/>
          <w:bCs/>
        </w:rPr>
      </w:r>
    </w:p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</w:r>
      <w:r/>
    </w:p>
    <w:tbl>
      <w:tblPr>
        <w:tblStyle w:val="606"/>
        <w:tblW w:w="0" w:type="auto"/>
        <w:tblLook w:val="04A0" w:firstRow="1" w:lastRow="0" w:firstColumn="1" w:lastColumn="0" w:noHBand="0" w:noVBand="1"/>
      </w:tblPr>
      <w:tblGrid>
        <w:gridCol w:w="562"/>
        <w:gridCol w:w="5448"/>
        <w:gridCol w:w="3006"/>
      </w:tblGrid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Фамилия, имя, отчество (полностью)</w:t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Иванова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Анна 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Сергеевна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Направление и форма (очная/заочная) обучения </w:t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Библиотечно-информационная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деятельность,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очная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Курс </w:t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Номер группы</w:t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Бакалавриат</w:t>
            </w:r>
            <w:r/>
          </w:p>
        </w:tc>
      </w:tr>
      <w:tr>
        <w:trPr/>
        <w:tc>
          <w:tcPr>
            <w:gridSpan w:val="3"/>
            <w:tcW w:w="9016" w:type="dxa"/>
            <w:textDirection w:val="lrTb"/>
            <w:noWrap w:val="false"/>
          </w:tcPr>
          <w:p>
            <w:pPr>
              <w:pStyle w:val="607"/>
              <w:ind w:left="39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Список представленных работ (включая названия)</w:t>
            </w:r>
            <w:r/>
          </w:p>
        </w:tc>
      </w:tr>
      <w:tr>
        <w:trPr>
          <w:trHeight w:val="720"/>
        </w:trPr>
        <w:tc>
          <w:tcPr>
            <w:gridSpan w:val="3"/>
            <w:tcW w:w="9016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  <w:t xml:space="preserve">номинация "Петербург в моем объективе». В номинации участвуют только отдельные фотографии. Один автор может представить не более 5 работ.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pStyle w:val="607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pStyle w:val="607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pStyle w:val="607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pStyle w:val="607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pStyle w:val="607"/>
              <w:numPr>
                <w:ilvl w:val="0"/>
                <w:numId w:val="1"/>
              </w:numPr>
              <w:ind w:left="39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</w:tr>
      <w:tr>
        <w:trPr>
          <w:trHeight w:val="1105"/>
        </w:trPr>
        <w:tc>
          <w:tcPr>
            <w:gridSpan w:val="3"/>
            <w:tcW w:w="9016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  <w:t xml:space="preserve">номинация «Пушкинский Петербург».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номинации участ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вуют отдельные фото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афии и се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рии работ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(не более 6)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выполненные в различных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техниках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представляющие оригинальный авторский взгляд на знаковые  места нашего города, раскрывающие личное 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т</w:t>
            </w:r>
            <w:bookmarkStart w:id="0" w:name="undefine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ношение автора к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понятию «презентационная открытка» в контексте воспитывающего вл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</w:t>
            </w:r>
            <w:bookmarkEnd w:id="0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яния культурной и исторической среды Петербурга.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Приветствуется цветная фотография</w:t>
            </w:r>
            <w:r/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</w:t>
            </w:r>
            <w:r/>
          </w:p>
        </w:tc>
      </w:tr>
      <w:tr>
        <w:trPr>
          <w:trHeight w:val="1105"/>
        </w:trPr>
        <w:tc>
          <w:tcPr>
            <w:gridSpan w:val="3"/>
            <w:tcW w:w="9016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  <w:t xml:space="preserve">номинация «Из Петербурга  – с любовью». В номинации участвуют отдельные фотографии, вып</w:t>
            </w: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  <w:t xml:space="preserve">олненные в различных техниках и жанрах. Приветствуется цветная фотография.</w:t>
            </w:r>
            <w:r/>
          </w:p>
          <w:p>
            <w:pPr>
              <w:pStyle w:val="607"/>
              <w:ind w:left="0" w:firstLine="709"/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sz w:val="24"/>
                <w:szCs w:val="24"/>
              </w:rPr>
              <w:t xml:space="preserve">Фотографии, поступившие на Конкурс, возврату не подлежат и могут использ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4"/>
                <w:szCs w:val="24"/>
              </w:rPr>
              <w:t xml:space="preserve">ваться Организатором конкурса для 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4"/>
                <w:szCs w:val="24"/>
              </w:rPr>
              <w:t xml:space="preserve">публикации в финальной выставке, а также на сайте </w:t>
            </w:r>
            <w:r>
              <w:rPr>
                <w:rFonts w:ascii="Times New Roman" w:hAnsi="Times New Roman" w:eastAsia="Times New Roman"/>
                <w:b/>
                <w:bCs/>
                <w:i/>
                <w:iCs/>
                <w:sz w:val="24"/>
                <w:szCs w:val="24"/>
              </w:rPr>
              <w:t xml:space="preserve">и рекламной продукции СПбГИК с обязательным указанием имени автора.</w:t>
            </w:r>
            <w:r>
              <w:rPr>
                <w:rFonts w:ascii="Times New Roman" w:hAnsi="Times New Roman" w:eastAsia="Times New Roman"/>
                <w:b/>
                <w:bCs/>
                <w:i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eastAsia="Times New Roman"/>
                <w:b/>
                <w:bCs/>
                <w:i/>
                <w:sz w:val="24"/>
                <w:szCs w:val="24"/>
                <w:shd w:val="clear" w:color="auto" w:fill="ffffff"/>
              </w:rPr>
            </w:r>
            <w:r/>
          </w:p>
          <w:p>
            <w:pP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 w:themeColor="text1"/>
                <w:lang w:eastAsia="en-GB"/>
              </w:rPr>
              <w:t xml:space="preserve">Автор__________________________________Иванов И.И.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</w:r>
            <w:r/>
          </w:p>
          <w:p>
            <w:pPr>
              <w:spacing w:before="100" w:beforeAutospacing="1" w:after="150"/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r>
          </w:p>
          <w:p>
            <w:pPr>
              <w:spacing w:before="100" w:beforeAutospacing="1" w:after="150"/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r>
          </w:p>
          <w:p>
            <w:pPr>
              <w:spacing w:before="100" w:beforeAutospacing="1" w:after="150"/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r>
            <w:r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r>
          </w:p>
          <w:p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ПРИМЕЧАНИЕ: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случае представления серии необходима краткая аннотация.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 отдельным работам также могут прилагаться аннотации (на усмотрение автора).</w:t>
            </w: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  <w:p>
            <w:pPr>
              <w:spacing w:before="100" w:beforeAutospacing="1" w:after="150"/>
              <w:rPr>
                <w:rFonts w:ascii="Times New Roman" w:hAnsi="Times New Roman" w:eastAsia="Times New Roman" w:cs="Times New Roman"/>
                <w:color w:val="424242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color w:val="424242"/>
                <w:highlight w:val="none"/>
                <w:lang w:eastAsia="en-GB"/>
              </w:rPr>
            </w:r>
            <w:r>
              <w:rPr>
                <w:rFonts w:ascii="Times New Roman" w:hAnsi="Times New Roman" w:eastAsia="Times New Roman" w:cs="Times New Roman"/>
                <w:color w:val="424242"/>
                <w:highlight w:val="none"/>
                <w:lang w:eastAsia="en-GB"/>
              </w:rPr>
            </w:r>
          </w:p>
          <w:p>
            <w:pPr>
              <w:numPr>
                <w:ilvl w:val="0"/>
                <w:numId w:val="2"/>
              </w:numPr>
              <w:spacing w:before="100" w:beforeAutospacing="1" w:after="150"/>
              <w:rPr>
                <w:rFonts w:ascii="Times New Roman" w:hAnsi="Times New Roman" w:eastAsia="Times New Roman" w:cs="Times New Roman"/>
                <w:b/>
                <w:bCs/>
                <w:color w:val="424242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424242"/>
                <w:highlight w:val="none"/>
                <w:lang w:eastAsia="en-GB"/>
              </w:rPr>
              <w:t xml:space="preserve">Пример заполнения аннотации к серии работ:</w:t>
            </w:r>
            <w:r>
              <w:rPr>
                <w:rFonts w:ascii="Times New Roman" w:hAnsi="Times New Roman" w:eastAsia="Times New Roman" w:cs="Times New Roman"/>
                <w:b/>
                <w:bCs/>
                <w:color w:val="424242"/>
                <w:highlight w:val="none"/>
                <w:lang w:eastAsia="en-GB"/>
              </w:rPr>
            </w:r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 сенью Екатерины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II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Памятник Екатерине II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у Александринского театра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установленный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1873 г. В 2023 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исполняется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150 лет со дня открытия монумента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честь императрицы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2023г.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Императрица Екатерина II окружена фигурами 9 сподвижников, среди которых Г.Р. Державин,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А.В. Суворов,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А.Г.Орлов</w:t>
            </w:r>
            <w:r>
              <w:rPr>
                <w:rStyle w:val="608"/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-</w:t>
            </w:r>
            <w:r>
              <w:rPr>
                <w:rStyle w:val="608"/>
                <w:rFonts w:ascii="Times New Roman" w:hAnsi="Times New Roman" w:cs="Times New Roman"/>
                <w:b w:val="0"/>
                <w:color w:val="000000"/>
              </w:rPr>
              <w:t xml:space="preserve">Чесменский, А.А.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Style w:val="608"/>
                <w:rFonts w:ascii="Times New Roman" w:hAnsi="Times New Roman" w:cs="Times New Roman"/>
                <w:b w:val="0"/>
                <w:color w:val="000000"/>
              </w:rPr>
              <w:t xml:space="preserve">Безбородко, И.И. Бецкой и Е.Р. Дашкова – деятели, определившие «золотой век Екатерины»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2023г.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Сподвижники Екатерины II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 на памятник со стороны Аничкова дворца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2023г.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Сподвижники Екатерины II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Вид на памятник со стороны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Александринского театра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Style w:val="608"/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Style w:val="608"/>
                <w:rFonts w:ascii="Times New Roman" w:hAnsi="Times New Roman" w:cs="Times New Roman"/>
                <w:b w:val="0"/>
                <w:color w:val="000000"/>
              </w:rPr>
              <w:t xml:space="preserve">Г.Р. Державин и Е.Р.  Дашкова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608"/>
                <w:rFonts w:ascii="Times New Roman" w:hAnsi="Times New Roman" w:cs="Times New Roman"/>
                <w:b w:val="0"/>
                <w:color w:val="000000"/>
              </w:rPr>
              <w:t xml:space="preserve">Фрагмент памятника</w:t>
            </w:r>
            <w:r>
              <w:rPr>
                <w:rStyle w:val="608"/>
                <w:rFonts w:ascii="Arial" w:hAnsi="Arial" w:cs="Arial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императрице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Екатерине II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2023г.</w:t>
            </w:r>
            <w:r/>
          </w:p>
        </w:tc>
      </w:tr>
      <w:tr>
        <w:trPr/>
        <w:tc>
          <w:tcPr>
            <w:tcW w:w="56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54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Российская национальная библиотека (ранее – Императорская Публичная библиотека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), основанная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6 (27) мая 1795 года по указу императрицы Екатерины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II</w:t>
            </w:r>
            <w:r/>
          </w:p>
          <w:p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Март 2023г.</w:t>
            </w:r>
            <w:r/>
          </w:p>
        </w:tc>
      </w:tr>
    </w:tbl>
    <w:p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he-I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02"/>
    <w:next w:val="6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02"/>
    <w:next w:val="6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02"/>
    <w:next w:val="6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02"/>
    <w:next w:val="6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02"/>
    <w:next w:val="6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02"/>
    <w:next w:val="6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2"/>
    <w:next w:val="6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2"/>
    <w:next w:val="6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2"/>
    <w:next w:val="6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02"/>
    <w:next w:val="602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03"/>
    <w:link w:val="33"/>
    <w:uiPriority w:val="10"/>
    <w:rPr>
      <w:sz w:val="48"/>
      <w:szCs w:val="48"/>
    </w:rPr>
  </w:style>
  <w:style w:type="paragraph" w:styleId="35">
    <w:name w:val="Subtitle"/>
    <w:basedOn w:val="602"/>
    <w:next w:val="6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03"/>
    <w:link w:val="35"/>
    <w:uiPriority w:val="11"/>
    <w:rPr>
      <w:sz w:val="24"/>
      <w:szCs w:val="24"/>
    </w:rPr>
  </w:style>
  <w:style w:type="paragraph" w:styleId="37">
    <w:name w:val="Quote"/>
    <w:basedOn w:val="602"/>
    <w:next w:val="6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2"/>
    <w:next w:val="6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2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03"/>
    <w:link w:val="41"/>
    <w:uiPriority w:val="99"/>
  </w:style>
  <w:style w:type="paragraph" w:styleId="43">
    <w:name w:val="Footer"/>
    <w:basedOn w:val="602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03"/>
    <w:link w:val="43"/>
    <w:uiPriority w:val="99"/>
  </w:style>
  <w:style w:type="paragraph" w:styleId="45">
    <w:name w:val="Caption"/>
    <w:basedOn w:val="602"/>
    <w:next w:val="6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03"/>
    <w:uiPriority w:val="99"/>
    <w:unhideWhenUsed/>
    <w:rPr>
      <w:vertAlign w:val="superscript"/>
    </w:rPr>
  </w:style>
  <w:style w:type="paragraph" w:styleId="177">
    <w:name w:val="endnote text"/>
    <w:basedOn w:val="6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03"/>
    <w:uiPriority w:val="99"/>
    <w:semiHidden/>
    <w:unhideWhenUsed/>
    <w:rPr>
      <w:vertAlign w:val="superscript"/>
    </w:rPr>
  </w:style>
  <w:style w:type="paragraph" w:styleId="180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>
    <w:name w:val="Table Grid"/>
    <w:basedOn w:val="604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7">
    <w:name w:val="List Paragraph"/>
    <w:basedOn w:val="602"/>
    <w:uiPriority w:val="34"/>
    <w:qFormat/>
    <w:pPr>
      <w:contextualSpacing/>
      <w:ind w:left="720"/>
    </w:pPr>
  </w:style>
  <w:style w:type="character" w:styleId="608">
    <w:name w:val="Strong"/>
    <w:basedOn w:val="603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СПбГИК кафедра кинофотоискусства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Chootko</dc:creator>
  <cp:keywords/>
  <dc:description/>
  <cp:revision>3</cp:revision>
  <dcterms:created xsi:type="dcterms:W3CDTF">2024-03-16T14:08:00Z</dcterms:created>
  <dcterms:modified xsi:type="dcterms:W3CDTF">2024-03-18T10:07:13Z</dcterms:modified>
</cp:coreProperties>
</file>